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D7793C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proofErr w:type="gramStart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淮</w:t>
      </w:r>
      <w:proofErr w:type="gramEnd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小麦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D7793C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D7793C">
        <w:rPr>
          <w:rFonts w:ascii="Times New Roman" w:eastAsia="宋体" w:hAnsi="Times New Roman" w:cs="Times New Roman"/>
          <w:b/>
          <w:sz w:val="28"/>
          <w:szCs w:val="28"/>
        </w:rPr>
        <w:t>Huaixiaomai</w:t>
      </w:r>
      <w:proofErr w:type="spellEnd"/>
      <w:r w:rsidRPr="00D7793C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D7793C" w:rsidRPr="00C968D5" w:rsidRDefault="009E5267" w:rsidP="00D7793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D7793C" w:rsidRPr="00C968D5">
        <w:rPr>
          <w:rFonts w:ascii="黑体" w:eastAsia="黑体" w:hAnsi="黑体" w:cs="Times New Roman"/>
          <w:b/>
          <w:sz w:val="24"/>
        </w:rPr>
        <w:t>来源】</w:t>
      </w:r>
      <w:bookmarkStart w:id="1" w:name="_Toc370995089"/>
      <w:r w:rsidR="00D7793C"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="00D7793C" w:rsidRPr="00C968D5">
        <w:rPr>
          <w:rFonts w:ascii="Times New Roman" w:eastAsia="宋体" w:hAnsi="Times New Roman" w:cs="Times New Roman"/>
          <w:sz w:val="24"/>
        </w:rPr>
        <w:t>本品为禾本科植物小麦</w:t>
      </w:r>
      <w:proofErr w:type="spellStart"/>
      <w:r w:rsidR="00D7793C" w:rsidRPr="00C968D5">
        <w:rPr>
          <w:rFonts w:ascii="Times New Roman" w:eastAsia="宋体" w:hAnsi="Times New Roman" w:cs="Times New Roman"/>
          <w:i/>
          <w:sz w:val="24"/>
        </w:rPr>
        <w:t>Triticum</w:t>
      </w:r>
      <w:proofErr w:type="spellEnd"/>
      <w:r w:rsidR="00D7793C" w:rsidRPr="00C968D5">
        <w:rPr>
          <w:rFonts w:ascii="Times New Roman" w:eastAsia="宋体" w:hAnsi="Times New Roman" w:cs="Times New Roman"/>
          <w:i/>
          <w:sz w:val="24"/>
        </w:rPr>
        <w:t xml:space="preserve"> </w:t>
      </w:r>
      <w:proofErr w:type="spellStart"/>
      <w:r w:rsidR="00D7793C" w:rsidRPr="00C968D5">
        <w:rPr>
          <w:rFonts w:ascii="Times New Roman" w:eastAsia="宋体" w:hAnsi="Times New Roman" w:cs="Times New Roman"/>
          <w:i/>
          <w:sz w:val="24"/>
        </w:rPr>
        <w:t>aestivum</w:t>
      </w:r>
      <w:proofErr w:type="spellEnd"/>
      <w:r w:rsidR="00D7793C" w:rsidRPr="00C968D5">
        <w:rPr>
          <w:rFonts w:ascii="Times New Roman" w:eastAsia="宋体" w:hAnsi="Times New Roman" w:cs="Times New Roman"/>
          <w:i/>
          <w:sz w:val="24"/>
        </w:rPr>
        <w:t xml:space="preserve"> </w:t>
      </w:r>
      <w:r w:rsidR="00D7793C" w:rsidRPr="00C968D5">
        <w:rPr>
          <w:rFonts w:ascii="Times New Roman" w:eastAsia="宋体" w:hAnsi="Times New Roman" w:cs="Times New Roman"/>
          <w:sz w:val="24"/>
        </w:rPr>
        <w:t>L</w:t>
      </w:r>
      <w:r w:rsidR="00D7793C" w:rsidRPr="00C968D5">
        <w:rPr>
          <w:rFonts w:ascii="Times New Roman" w:eastAsia="宋体" w:hAnsi="Times New Roman" w:cs="Times New Roman" w:hint="eastAsia"/>
          <w:sz w:val="24"/>
        </w:rPr>
        <w:t>inn</w:t>
      </w:r>
      <w:r w:rsidR="00D7793C" w:rsidRPr="00C968D5">
        <w:rPr>
          <w:rFonts w:ascii="Times New Roman" w:eastAsia="宋体" w:hAnsi="Times New Roman" w:cs="Times New Roman"/>
          <w:i/>
          <w:sz w:val="24"/>
        </w:rPr>
        <w:t>.</w:t>
      </w:r>
      <w:r w:rsidR="00D7793C" w:rsidRPr="00C968D5">
        <w:rPr>
          <w:rFonts w:ascii="Times New Roman" w:eastAsia="宋体" w:hAnsi="Times New Roman" w:cs="Times New Roman"/>
          <w:sz w:val="24"/>
        </w:rPr>
        <w:t>的</w:t>
      </w:r>
      <w:bookmarkStart w:id="2" w:name="_Hlk87626080"/>
      <w:r w:rsidR="00D7793C" w:rsidRPr="00C968D5">
        <w:rPr>
          <w:rFonts w:ascii="Times New Roman" w:eastAsia="宋体" w:hAnsi="Times New Roman" w:cs="Times New Roman"/>
          <w:sz w:val="24"/>
        </w:rPr>
        <w:t>干燥成熟</w:t>
      </w:r>
      <w:bookmarkEnd w:id="2"/>
      <w:r w:rsidR="00D7793C" w:rsidRPr="00C968D5">
        <w:rPr>
          <w:rFonts w:ascii="Times New Roman" w:eastAsia="宋体" w:hAnsi="Times New Roman" w:cs="Times New Roman"/>
          <w:sz w:val="24"/>
        </w:rPr>
        <w:t>果实经炮制并按标准汤剂的主要质量指标加工制成的配方颗粒。</w:t>
      </w:r>
    </w:p>
    <w:bookmarkEnd w:id="1"/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【制法】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取淮小麦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饮片</w:t>
      </w:r>
      <w:r w:rsidRPr="00C968D5">
        <w:rPr>
          <w:rFonts w:ascii="Times New Roman" w:eastAsia="宋体" w:hAnsi="Times New Roman" w:cs="Times New Roman"/>
          <w:sz w:val="24"/>
        </w:rPr>
        <w:t>14000g</w:t>
      </w:r>
      <w:r w:rsidRPr="00C968D5">
        <w:rPr>
          <w:rFonts w:ascii="Times New Roman" w:eastAsia="宋体" w:hAnsi="Times New Roman" w:cs="Times New Roman"/>
          <w:sz w:val="24"/>
        </w:rPr>
        <w:t>，加水煎煮，滤过，滤液浓缩成清膏（干浸膏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出膏率为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2.8%~5.1%</w:t>
      </w:r>
      <w:r w:rsidRPr="00C968D5">
        <w:rPr>
          <w:rFonts w:ascii="Times New Roman" w:eastAsia="宋体" w:hAnsi="Times New Roman" w:cs="Times New Roman"/>
          <w:sz w:val="24"/>
        </w:rPr>
        <w:t>），加辅料适量，干燥（或干燥，粉碎），再加入辅料适量，混匀，制粒，制成</w:t>
      </w:r>
      <w:r w:rsidRPr="00C968D5">
        <w:rPr>
          <w:rFonts w:ascii="Times New Roman" w:eastAsia="宋体" w:hAnsi="Times New Roman" w:cs="Times New Roman"/>
          <w:sz w:val="24"/>
        </w:rPr>
        <w:t>1000g</w:t>
      </w:r>
      <w:r w:rsidRPr="00C968D5">
        <w:rPr>
          <w:rFonts w:ascii="Times New Roman" w:eastAsia="宋体" w:hAnsi="Times New Roman" w:cs="Times New Roman"/>
          <w:sz w:val="24"/>
        </w:rPr>
        <w:t>，即得。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【性状】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本品为黄白色至灰黄色的颗粒；气微，味微甘。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【鉴别】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取本品</w:t>
      </w:r>
      <w:r w:rsidRPr="00C968D5">
        <w:rPr>
          <w:rFonts w:ascii="Times New Roman" w:eastAsia="宋体" w:hAnsi="Times New Roman" w:cs="Times New Roman"/>
          <w:sz w:val="24"/>
        </w:rPr>
        <w:t>1g</w:t>
      </w:r>
      <w:r w:rsidRPr="00C968D5">
        <w:rPr>
          <w:rFonts w:ascii="Times New Roman" w:eastAsia="宋体" w:hAnsi="Times New Roman" w:cs="Times New Roman"/>
          <w:sz w:val="24"/>
        </w:rPr>
        <w:t>，研细，加乙醇</w:t>
      </w:r>
      <w:r w:rsidRPr="00C968D5">
        <w:rPr>
          <w:rFonts w:ascii="Times New Roman" w:eastAsia="宋体" w:hAnsi="Times New Roman" w:cs="Times New Roman"/>
          <w:sz w:val="24"/>
        </w:rPr>
        <w:t>30ml</w:t>
      </w:r>
      <w:r w:rsidRPr="00C968D5">
        <w:rPr>
          <w:rFonts w:ascii="Times New Roman" w:eastAsia="宋体" w:hAnsi="Times New Roman" w:cs="Times New Roman"/>
          <w:sz w:val="24"/>
        </w:rPr>
        <w:t>，加热回流</w:t>
      </w:r>
      <w:r w:rsidRPr="00C968D5">
        <w:rPr>
          <w:rFonts w:ascii="Times New Roman" w:eastAsia="宋体" w:hAnsi="Times New Roman" w:cs="Times New Roman"/>
          <w:sz w:val="24"/>
        </w:rPr>
        <w:t>30</w:t>
      </w:r>
      <w:r w:rsidRPr="00C968D5">
        <w:rPr>
          <w:rFonts w:ascii="Times New Roman" w:eastAsia="宋体" w:hAnsi="Times New Roman" w:cs="Times New Roman"/>
          <w:sz w:val="24"/>
        </w:rPr>
        <w:t>分钟，放冷，滤过，滤液蒸干，残渣加乙酸乙酯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sz w:val="24"/>
        </w:rPr>
        <w:t>甲醇（</w:t>
      </w:r>
      <w:r w:rsidRPr="00C968D5">
        <w:rPr>
          <w:rFonts w:ascii="Times New Roman" w:eastAsia="宋体" w:hAnsi="Times New Roman" w:cs="Times New Roman"/>
          <w:sz w:val="24"/>
        </w:rPr>
        <w:t>2:1</w:t>
      </w:r>
      <w:r w:rsidRPr="00C968D5">
        <w:rPr>
          <w:rFonts w:ascii="Times New Roman" w:eastAsia="宋体" w:hAnsi="Times New Roman" w:cs="Times New Roman"/>
          <w:sz w:val="24"/>
        </w:rPr>
        <w:t>）的混合溶液</w:t>
      </w:r>
      <w:r w:rsidRPr="00C968D5">
        <w:rPr>
          <w:rFonts w:ascii="Times New Roman" w:eastAsia="宋体" w:hAnsi="Times New Roman" w:cs="Times New Roman"/>
          <w:sz w:val="24"/>
        </w:rPr>
        <w:t>1ml</w:t>
      </w:r>
      <w:r w:rsidRPr="00C968D5">
        <w:rPr>
          <w:rFonts w:ascii="Times New Roman" w:eastAsia="宋体" w:hAnsi="Times New Roman" w:cs="Times New Roman"/>
          <w:sz w:val="24"/>
        </w:rPr>
        <w:t>使溶解，作为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。另取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淮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小麦对照药材</w:t>
      </w:r>
      <w:r w:rsidRPr="00C968D5">
        <w:rPr>
          <w:rFonts w:ascii="Times New Roman" w:eastAsia="宋体" w:hAnsi="Times New Roman" w:cs="Times New Roman"/>
          <w:sz w:val="24"/>
        </w:rPr>
        <w:t>4g</w:t>
      </w:r>
      <w:r w:rsidRPr="00C968D5">
        <w:rPr>
          <w:rFonts w:ascii="Times New Roman" w:eastAsia="宋体" w:hAnsi="Times New Roman" w:cs="Times New Roman"/>
          <w:sz w:val="24"/>
        </w:rPr>
        <w:t>，加水</w:t>
      </w:r>
      <w:r w:rsidRPr="00C968D5">
        <w:rPr>
          <w:rFonts w:ascii="Times New Roman" w:eastAsia="宋体" w:hAnsi="Times New Roman" w:cs="Times New Roman"/>
          <w:sz w:val="24"/>
        </w:rPr>
        <w:t>50ml</w:t>
      </w:r>
      <w:r w:rsidRPr="00C968D5">
        <w:rPr>
          <w:rFonts w:ascii="Times New Roman" w:eastAsia="宋体" w:hAnsi="Times New Roman" w:cs="Times New Roman"/>
          <w:sz w:val="24"/>
        </w:rPr>
        <w:t>，煮沸</w:t>
      </w:r>
      <w:r w:rsidRPr="00C968D5">
        <w:rPr>
          <w:rFonts w:ascii="Times New Roman" w:eastAsia="宋体" w:hAnsi="Times New Roman" w:cs="Times New Roman"/>
          <w:sz w:val="24"/>
        </w:rPr>
        <w:t>30</w:t>
      </w:r>
      <w:r w:rsidRPr="00C968D5">
        <w:rPr>
          <w:rFonts w:ascii="Times New Roman" w:eastAsia="宋体" w:hAnsi="Times New Roman" w:cs="Times New Roman"/>
          <w:sz w:val="24"/>
        </w:rPr>
        <w:t>分钟，滤过，滤液蒸干，残渣加乙醇</w:t>
      </w:r>
      <w:r w:rsidRPr="00C968D5">
        <w:rPr>
          <w:rFonts w:ascii="Times New Roman" w:eastAsia="宋体" w:hAnsi="Times New Roman" w:cs="Times New Roman"/>
          <w:sz w:val="24"/>
        </w:rPr>
        <w:t>30ml</w:t>
      </w:r>
      <w:r w:rsidRPr="00C968D5">
        <w:rPr>
          <w:rFonts w:ascii="Times New Roman" w:eastAsia="宋体" w:hAnsi="Times New Roman" w:cs="Times New Roman"/>
          <w:sz w:val="24"/>
        </w:rPr>
        <w:t>，同法制成对照药材溶液。照薄层色谱法（中国药典</w:t>
      </w:r>
      <w:r w:rsidRPr="00C968D5">
        <w:rPr>
          <w:rFonts w:ascii="Times New Roman" w:eastAsia="宋体" w:hAnsi="Times New Roman" w:cs="Times New Roman"/>
          <w:sz w:val="24"/>
        </w:rPr>
        <w:t>2020</w:t>
      </w:r>
      <w:r w:rsidRPr="00C968D5">
        <w:rPr>
          <w:rFonts w:ascii="Times New Roman" w:eastAsia="宋体" w:hAnsi="Times New Roman" w:cs="Times New Roman"/>
          <w:sz w:val="24"/>
        </w:rPr>
        <w:t>年版通则</w:t>
      </w:r>
      <w:r w:rsidRPr="00C968D5">
        <w:rPr>
          <w:rFonts w:ascii="Times New Roman" w:eastAsia="宋体" w:hAnsi="Times New Roman" w:cs="Times New Roman"/>
          <w:sz w:val="24"/>
        </w:rPr>
        <w:t>0502</w:t>
      </w:r>
      <w:r w:rsidRPr="00C968D5">
        <w:rPr>
          <w:rFonts w:ascii="Times New Roman" w:eastAsia="宋体" w:hAnsi="Times New Roman" w:cs="Times New Roman"/>
          <w:sz w:val="24"/>
        </w:rPr>
        <w:t>）试验，吸取上述二种溶液各</w:t>
      </w:r>
      <w:r w:rsidRPr="00C968D5">
        <w:rPr>
          <w:rFonts w:ascii="Times New Roman" w:eastAsia="宋体" w:hAnsi="Times New Roman" w:cs="Times New Roman"/>
          <w:sz w:val="24"/>
        </w:rPr>
        <w:t>15μl</w:t>
      </w:r>
      <w:r w:rsidRPr="00C968D5">
        <w:rPr>
          <w:rFonts w:ascii="Times New Roman" w:eastAsia="宋体" w:hAnsi="Times New Roman" w:cs="Times New Roman"/>
          <w:sz w:val="24"/>
        </w:rPr>
        <w:t>，分别点于同一硅胶</w:t>
      </w:r>
      <w:r w:rsidRPr="00C968D5">
        <w:rPr>
          <w:rFonts w:ascii="Times New Roman" w:eastAsia="宋体" w:hAnsi="Times New Roman" w:cs="Times New Roman"/>
          <w:sz w:val="24"/>
        </w:rPr>
        <w:t>G</w:t>
      </w:r>
      <w:r w:rsidRPr="00C968D5">
        <w:rPr>
          <w:rFonts w:ascii="Times New Roman" w:eastAsia="宋体" w:hAnsi="Times New Roman" w:cs="Times New Roman"/>
          <w:sz w:val="24"/>
        </w:rPr>
        <w:t>薄层板上，以三氯甲烷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sz w:val="24"/>
        </w:rPr>
        <w:t>乙酸乙酯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sz w:val="24"/>
        </w:rPr>
        <w:t>甲醇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sz w:val="24"/>
        </w:rPr>
        <w:t>甲酸（</w:t>
      </w:r>
      <w:r w:rsidRPr="00C968D5">
        <w:rPr>
          <w:rFonts w:ascii="Times New Roman" w:eastAsia="宋体" w:hAnsi="Times New Roman" w:cs="Times New Roman"/>
          <w:sz w:val="24"/>
        </w:rPr>
        <w:t>10</w:t>
      </w:r>
      <w:r w:rsidRPr="00C968D5">
        <w:rPr>
          <w:rFonts w:ascii="Times New Roman" w:eastAsia="宋体" w:hAnsi="Times New Roman" w:cs="Times New Roman"/>
          <w:sz w:val="24"/>
        </w:rPr>
        <w:t>︰</w:t>
      </w:r>
      <w:r w:rsidRPr="00C968D5">
        <w:rPr>
          <w:rFonts w:ascii="Times New Roman" w:eastAsia="宋体" w:hAnsi="Times New Roman" w:cs="Times New Roman"/>
          <w:sz w:val="24"/>
        </w:rPr>
        <w:t>5</w:t>
      </w:r>
      <w:r w:rsidRPr="00C968D5">
        <w:rPr>
          <w:rFonts w:ascii="Times New Roman" w:eastAsia="宋体" w:hAnsi="Times New Roman" w:cs="Times New Roman"/>
          <w:sz w:val="24"/>
        </w:rPr>
        <w:t>︰</w:t>
      </w:r>
      <w:r w:rsidRPr="00C968D5">
        <w:rPr>
          <w:rFonts w:ascii="Times New Roman" w:eastAsia="宋体" w:hAnsi="Times New Roman" w:cs="Times New Roman"/>
          <w:sz w:val="24"/>
        </w:rPr>
        <w:t>1</w:t>
      </w:r>
      <w:r w:rsidRPr="00C968D5">
        <w:rPr>
          <w:rFonts w:ascii="Times New Roman" w:eastAsia="宋体" w:hAnsi="Times New Roman" w:cs="Times New Roman"/>
          <w:sz w:val="24"/>
        </w:rPr>
        <w:t>︰</w:t>
      </w:r>
      <w:r w:rsidRPr="00C968D5">
        <w:rPr>
          <w:rFonts w:ascii="Times New Roman" w:eastAsia="宋体" w:hAnsi="Times New Roman" w:cs="Times New Roman"/>
          <w:sz w:val="24"/>
        </w:rPr>
        <w:t>0.12</w:t>
      </w:r>
      <w:r w:rsidRPr="00C968D5">
        <w:rPr>
          <w:rFonts w:ascii="Times New Roman" w:eastAsia="宋体" w:hAnsi="Times New Roman" w:cs="Times New Roman"/>
          <w:sz w:val="24"/>
        </w:rPr>
        <w:t>）为展开剂，展开，取出，晾干，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喷以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10%</w:t>
      </w:r>
      <w:r w:rsidRPr="00C968D5">
        <w:rPr>
          <w:rFonts w:ascii="Times New Roman" w:eastAsia="宋体" w:hAnsi="Times New Roman" w:cs="Times New Roman"/>
          <w:sz w:val="24"/>
        </w:rPr>
        <w:t>硫酸乙醇</w:t>
      </w:r>
      <w:r w:rsidRPr="00C968D5">
        <w:rPr>
          <w:rFonts w:ascii="Times New Roman" w:eastAsia="宋体" w:hAnsi="Times New Roman" w:cs="Times New Roman" w:hint="eastAsia"/>
          <w:sz w:val="24"/>
        </w:rPr>
        <w:t>溶</w:t>
      </w:r>
      <w:r w:rsidRPr="00C968D5">
        <w:rPr>
          <w:rFonts w:ascii="Times New Roman" w:eastAsia="宋体" w:hAnsi="Times New Roman" w:cs="Times New Roman"/>
          <w:sz w:val="24"/>
        </w:rPr>
        <w:t>液，热风吹干，在</w:t>
      </w:r>
      <w:r w:rsidRPr="00C968D5">
        <w:rPr>
          <w:rFonts w:ascii="Times New Roman" w:eastAsia="宋体" w:hAnsi="Times New Roman" w:cs="Times New Roman"/>
          <w:sz w:val="24"/>
        </w:rPr>
        <w:t>105</w:t>
      </w:r>
      <w:r w:rsidRPr="00C968D5">
        <w:rPr>
          <w:rFonts w:ascii="宋体" w:eastAsia="宋体" w:hAnsi="宋体" w:cs="宋体" w:hint="eastAsia"/>
          <w:sz w:val="24"/>
        </w:rPr>
        <w:t>℃</w:t>
      </w:r>
      <w:r w:rsidRPr="00C968D5">
        <w:rPr>
          <w:rFonts w:ascii="Times New Roman" w:eastAsia="宋体" w:hAnsi="Times New Roman" w:cs="Times New Roman"/>
          <w:sz w:val="24"/>
        </w:rPr>
        <w:t>加热数分钟，置紫外光灯（</w:t>
      </w:r>
      <w:r w:rsidRPr="00C968D5">
        <w:rPr>
          <w:rFonts w:ascii="Times New Roman" w:eastAsia="宋体" w:hAnsi="Times New Roman" w:cs="Times New Roman"/>
          <w:sz w:val="24"/>
        </w:rPr>
        <w:t>365nm</w:t>
      </w:r>
      <w:r w:rsidRPr="00C968D5">
        <w:rPr>
          <w:rFonts w:ascii="Times New Roman" w:eastAsia="宋体" w:hAnsi="Times New Roman" w:cs="Times New Roman"/>
          <w:sz w:val="24"/>
        </w:rPr>
        <w:t>）下检视。供试品色谱中，在与对照药材色谱相应的位置上，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颜色的荧光斑点。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【特征图谱】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照高效液相色谱法（中国药典</w:t>
      </w:r>
      <w:r w:rsidRPr="00C968D5">
        <w:rPr>
          <w:rFonts w:ascii="Times New Roman" w:eastAsia="宋体" w:hAnsi="Times New Roman" w:cs="Times New Roman"/>
          <w:sz w:val="24"/>
        </w:rPr>
        <w:t>2020</w:t>
      </w:r>
      <w:r w:rsidRPr="00C968D5">
        <w:rPr>
          <w:rFonts w:ascii="Times New Roman" w:eastAsia="宋体" w:hAnsi="Times New Roman" w:cs="Times New Roman"/>
          <w:sz w:val="24"/>
        </w:rPr>
        <w:t>年版通则</w:t>
      </w:r>
      <w:r w:rsidRPr="00C968D5">
        <w:rPr>
          <w:rFonts w:ascii="Times New Roman" w:eastAsia="宋体" w:hAnsi="Times New Roman" w:cs="Times New Roman"/>
          <w:sz w:val="24"/>
        </w:rPr>
        <w:t>0512</w:t>
      </w:r>
      <w:r w:rsidRPr="00C968D5">
        <w:rPr>
          <w:rFonts w:ascii="Times New Roman" w:eastAsia="宋体" w:hAnsi="Times New Roman" w:cs="Times New Roman"/>
          <w:sz w:val="24"/>
        </w:rPr>
        <w:t>）测定。</w:t>
      </w:r>
    </w:p>
    <w:p w:rsidR="00D7793C" w:rsidRPr="00C968D5" w:rsidRDefault="00D7793C" w:rsidP="00D7793C">
      <w:pPr>
        <w:widowControl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bookmarkStart w:id="3" w:name="OLE_LINK156"/>
      <w:bookmarkStart w:id="4" w:name="OLE_LINK157"/>
      <w:bookmarkStart w:id="5" w:name="OLE_LINK182"/>
      <w:bookmarkStart w:id="6" w:name="OLE_LINK181"/>
      <w:r w:rsidRPr="00C968D5">
        <w:rPr>
          <w:rFonts w:ascii="黑体" w:eastAsia="黑体" w:hAnsi="黑体" w:cs="Times New Roman"/>
          <w:b/>
          <w:bCs/>
          <w:sz w:val="24"/>
        </w:rPr>
        <w:t>色谱条件与系统适用性试验</w:t>
      </w:r>
      <w:bookmarkEnd w:id="3"/>
      <w:bookmarkEnd w:id="4"/>
      <w:bookmarkEnd w:id="5"/>
      <w:bookmarkEnd w:id="6"/>
      <w:r w:rsidRPr="00C968D5">
        <w:rPr>
          <w:rFonts w:ascii="Times New Roman" w:eastAsia="宋体" w:hAnsi="Times New Roman" w:cs="Times New Roman"/>
          <w:b/>
          <w:bCs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kern w:val="0"/>
          <w:sz w:val="24"/>
        </w:rPr>
        <w:t>以十八烷基硅烷键合硅胶为填充剂（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柱长为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100mm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，内径为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 xml:space="preserve">2.1 mm 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，粒径为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1.7μm)</w:t>
      </w:r>
      <w:r w:rsidRPr="00C968D5">
        <w:rPr>
          <w:rFonts w:ascii="Times New Roman" w:eastAsia="宋体" w:hAnsi="Times New Roman" w:cs="Times New Roman"/>
          <w:kern w:val="0"/>
          <w:sz w:val="24"/>
        </w:rPr>
        <w:t>；以乙腈为流动相</w:t>
      </w:r>
      <w:r w:rsidRPr="00C968D5">
        <w:rPr>
          <w:rFonts w:ascii="Times New Roman" w:eastAsia="宋体" w:hAnsi="Times New Roman" w:cs="Times New Roman"/>
          <w:kern w:val="0"/>
          <w:sz w:val="24"/>
        </w:rPr>
        <w:t>A</w:t>
      </w:r>
      <w:r w:rsidRPr="00C968D5">
        <w:rPr>
          <w:rFonts w:ascii="Times New Roman" w:eastAsia="宋体" w:hAnsi="Times New Roman" w:cs="Times New Roman"/>
          <w:kern w:val="0"/>
          <w:sz w:val="24"/>
        </w:rPr>
        <w:t>，以</w:t>
      </w:r>
      <w:r w:rsidRPr="00C968D5">
        <w:rPr>
          <w:rFonts w:ascii="Times New Roman" w:eastAsia="宋体" w:hAnsi="Times New Roman" w:cs="Times New Roman"/>
          <w:kern w:val="0"/>
          <w:sz w:val="24"/>
        </w:rPr>
        <w:t>0.2%</w:t>
      </w:r>
      <w:r w:rsidRPr="00C968D5">
        <w:rPr>
          <w:rFonts w:ascii="Times New Roman" w:eastAsia="宋体" w:hAnsi="Times New Roman" w:cs="Times New Roman"/>
          <w:kern w:val="0"/>
          <w:sz w:val="24"/>
        </w:rPr>
        <w:t>冰醋酸溶液为流动相</w:t>
      </w:r>
      <w:r w:rsidRPr="00C968D5">
        <w:rPr>
          <w:rFonts w:ascii="Times New Roman" w:eastAsia="宋体" w:hAnsi="Times New Roman" w:cs="Times New Roman"/>
          <w:kern w:val="0"/>
          <w:sz w:val="24"/>
        </w:rPr>
        <w:t>B</w:t>
      </w:r>
      <w:r w:rsidRPr="00C968D5">
        <w:rPr>
          <w:rFonts w:ascii="Times New Roman" w:eastAsia="宋体" w:hAnsi="Times New Roman" w:cs="Times New Roman"/>
          <w:kern w:val="0"/>
          <w:sz w:val="24"/>
        </w:rPr>
        <w:t>，按下表中的规定进行梯度洗脱；流速为每分钟</w:t>
      </w:r>
      <w:r w:rsidRPr="00C968D5">
        <w:rPr>
          <w:rFonts w:ascii="Times New Roman" w:eastAsia="宋体" w:hAnsi="Times New Roman" w:cs="Times New Roman"/>
          <w:kern w:val="0"/>
          <w:sz w:val="24"/>
        </w:rPr>
        <w:t>0.3ml</w:t>
      </w:r>
      <w:r w:rsidRPr="00C968D5">
        <w:rPr>
          <w:rFonts w:ascii="Times New Roman" w:eastAsia="宋体" w:hAnsi="Times New Roman" w:cs="Times New Roman"/>
          <w:kern w:val="0"/>
          <w:sz w:val="24"/>
        </w:rPr>
        <w:t>；</w:t>
      </w:r>
      <w:proofErr w:type="gramStart"/>
      <w:r w:rsidRPr="00C968D5">
        <w:rPr>
          <w:rFonts w:ascii="Times New Roman" w:eastAsia="宋体" w:hAnsi="Times New Roman" w:cs="Times New Roman"/>
          <w:kern w:val="0"/>
          <w:sz w:val="24"/>
        </w:rPr>
        <w:t>柱温为</w:t>
      </w:r>
      <w:proofErr w:type="gramEnd"/>
      <w:r w:rsidRPr="00C968D5">
        <w:rPr>
          <w:rFonts w:ascii="Times New Roman" w:eastAsia="宋体" w:hAnsi="Times New Roman" w:cs="Times New Roman"/>
          <w:kern w:val="0"/>
          <w:sz w:val="24"/>
        </w:rPr>
        <w:t>30</w:t>
      </w:r>
      <w:r w:rsidRPr="00C968D5">
        <w:rPr>
          <w:rFonts w:ascii="宋体" w:eastAsia="宋体" w:hAnsi="宋体" w:cs="宋体" w:hint="eastAsia"/>
          <w:kern w:val="0"/>
          <w:sz w:val="24"/>
        </w:rPr>
        <w:t>℃</w:t>
      </w:r>
      <w:r w:rsidRPr="00C968D5">
        <w:rPr>
          <w:rFonts w:ascii="Times New Roman" w:eastAsia="宋体" w:hAnsi="Times New Roman" w:cs="Times New Roman"/>
          <w:kern w:val="0"/>
          <w:sz w:val="24"/>
        </w:rPr>
        <w:t>；检测波长为</w:t>
      </w:r>
      <w:r w:rsidRPr="00C968D5">
        <w:rPr>
          <w:rFonts w:ascii="Times New Roman" w:eastAsia="宋体" w:hAnsi="Times New Roman" w:cs="Times New Roman"/>
          <w:kern w:val="0"/>
          <w:sz w:val="24"/>
        </w:rPr>
        <w:t>254nm</w:t>
      </w:r>
      <w:r w:rsidRPr="00C968D5">
        <w:rPr>
          <w:rFonts w:ascii="Times New Roman" w:eastAsia="宋体" w:hAnsi="Times New Roman" w:cs="Times New Roman"/>
          <w:kern w:val="0"/>
          <w:sz w:val="24"/>
        </w:rPr>
        <w:t>。</w:t>
      </w:r>
      <w:r w:rsidRPr="00C968D5">
        <w:rPr>
          <w:rFonts w:ascii="Times New Roman" w:eastAsia="宋体" w:hAnsi="Times New Roman" w:cs="Times New Roman"/>
          <w:sz w:val="24"/>
        </w:rPr>
        <w:t>理论板数按色氨酸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峰计算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应不低于</w:t>
      </w:r>
      <w:r w:rsidRPr="00C968D5">
        <w:rPr>
          <w:rFonts w:ascii="Times New Roman" w:eastAsia="宋体" w:hAnsi="Times New Roman" w:cs="Times New Roman"/>
          <w:sz w:val="24"/>
        </w:rPr>
        <w:t>5000</w:t>
      </w:r>
      <w:r w:rsidRPr="00C968D5">
        <w:rPr>
          <w:rFonts w:ascii="Times New Roman" w:eastAsia="宋体" w:hAnsi="Times New Roman" w:cs="Times New Roman"/>
          <w:sz w:val="24"/>
        </w:rPr>
        <w:t>。</w:t>
      </w:r>
    </w:p>
    <w:p w:rsidR="00D7793C" w:rsidRPr="00C968D5" w:rsidRDefault="00D7793C" w:rsidP="00D7793C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</w:rPr>
      </w:pPr>
    </w:p>
    <w:tbl>
      <w:tblPr>
        <w:tblW w:w="4638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2704"/>
        <w:gridCol w:w="2066"/>
      </w:tblGrid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171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130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3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5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95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3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9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5→9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95→91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13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91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lastRenderedPageBreak/>
              <w:t>13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25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9→14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91→86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198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25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29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14→20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86→80</w:t>
            </w:r>
          </w:p>
        </w:tc>
      </w:tr>
    </w:tbl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</w:rPr>
      </w:pP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</w:rPr>
      </w:pPr>
      <w:r w:rsidRPr="00C968D5">
        <w:rPr>
          <w:rFonts w:ascii="黑体" w:eastAsia="黑体" w:hAnsi="黑体" w:cs="Times New Roman"/>
          <w:b/>
          <w:bCs/>
          <w:sz w:val="24"/>
        </w:rPr>
        <w:t>参照物溶液的制备</w:t>
      </w:r>
      <w:r w:rsidRPr="00C968D5">
        <w:rPr>
          <w:rFonts w:ascii="Times New Roman" w:eastAsia="宋体" w:hAnsi="Times New Roman" w:cs="Times New Roman"/>
          <w:b/>
          <w:bCs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sz w:val="24"/>
        </w:rPr>
        <w:t>取</w:t>
      </w:r>
      <w:r w:rsidRPr="00C968D5">
        <w:rPr>
          <w:rFonts w:ascii="Times New Roman" w:eastAsia="宋体" w:hAnsi="Times New Roman" w:cs="Times New Roman"/>
          <w:bCs/>
          <w:sz w:val="24"/>
        </w:rPr>
        <w:t>〔含量测定〕项下的对照品溶液，作为</w:t>
      </w:r>
      <w:r w:rsidRPr="00C968D5">
        <w:rPr>
          <w:rFonts w:ascii="Times New Roman" w:eastAsia="宋体" w:hAnsi="Times New Roman" w:cs="Times New Roman" w:hint="eastAsia"/>
          <w:bCs/>
          <w:sz w:val="24"/>
        </w:rPr>
        <w:t>色氨酸</w:t>
      </w:r>
      <w:r w:rsidRPr="00C968D5">
        <w:rPr>
          <w:rFonts w:ascii="Times New Roman" w:eastAsia="宋体" w:hAnsi="Times New Roman" w:cs="Times New Roman"/>
          <w:bCs/>
          <w:sz w:val="24"/>
        </w:rPr>
        <w:t>对照品参照物溶液。</w:t>
      </w:r>
      <w:r w:rsidRPr="00C968D5">
        <w:rPr>
          <w:rFonts w:ascii="Times New Roman" w:eastAsia="宋体" w:hAnsi="Times New Roman" w:cs="Times New Roman" w:hint="eastAsia"/>
          <w:sz w:val="24"/>
        </w:rPr>
        <w:t>另</w:t>
      </w:r>
      <w:r w:rsidRPr="00C968D5">
        <w:rPr>
          <w:rFonts w:ascii="Times New Roman" w:eastAsia="宋体" w:hAnsi="Times New Roman" w:cs="Times New Roman"/>
          <w:sz w:val="24"/>
        </w:rPr>
        <w:t>取阿魏酸对照品适量，加</w:t>
      </w:r>
      <w:r w:rsidRPr="00C968D5">
        <w:rPr>
          <w:rFonts w:ascii="Times New Roman" w:eastAsia="宋体" w:hAnsi="Times New Roman" w:cs="Times New Roman"/>
          <w:sz w:val="24"/>
        </w:rPr>
        <w:t>30%</w:t>
      </w:r>
      <w:r w:rsidRPr="00C968D5">
        <w:rPr>
          <w:rFonts w:ascii="Times New Roman" w:eastAsia="宋体" w:hAnsi="Times New Roman" w:cs="Times New Roman"/>
          <w:sz w:val="24"/>
        </w:rPr>
        <w:t>甲醇制成每</w:t>
      </w:r>
      <w:r w:rsidRPr="00C968D5">
        <w:rPr>
          <w:rFonts w:ascii="Times New Roman" w:eastAsia="宋体" w:hAnsi="Times New Roman" w:cs="Times New Roman"/>
          <w:sz w:val="24"/>
        </w:rPr>
        <w:t>1ml</w:t>
      </w:r>
      <w:r w:rsidRPr="00C968D5">
        <w:rPr>
          <w:rFonts w:ascii="Times New Roman" w:eastAsia="宋体" w:hAnsi="Times New Roman" w:cs="Times New Roman"/>
          <w:sz w:val="24"/>
        </w:rPr>
        <w:t>含</w:t>
      </w:r>
      <w:r w:rsidRPr="00C968D5">
        <w:rPr>
          <w:rFonts w:ascii="Times New Roman" w:eastAsia="宋体" w:hAnsi="Times New Roman" w:cs="Times New Roman"/>
          <w:sz w:val="24"/>
        </w:rPr>
        <w:t>20μg</w:t>
      </w:r>
      <w:r w:rsidRPr="00C968D5">
        <w:rPr>
          <w:rFonts w:ascii="Times New Roman" w:eastAsia="宋体" w:hAnsi="Times New Roman" w:cs="Times New Roman"/>
          <w:sz w:val="24"/>
        </w:rPr>
        <w:t>的溶液，作为阿魏酸对照品参照物溶液。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</w:rPr>
      </w:pPr>
      <w:proofErr w:type="gramStart"/>
      <w:r w:rsidRPr="00C968D5">
        <w:rPr>
          <w:rFonts w:ascii="黑体" w:eastAsia="黑体" w:hAnsi="黑体" w:cs="Times New Roman"/>
          <w:b/>
          <w:kern w:val="0"/>
          <w:sz w:val="24"/>
        </w:rPr>
        <w:t>供试品溶液</w:t>
      </w:r>
      <w:proofErr w:type="gramEnd"/>
      <w:r w:rsidRPr="00C968D5">
        <w:rPr>
          <w:rFonts w:ascii="黑体" w:eastAsia="黑体" w:hAnsi="黑体" w:cs="Times New Roman"/>
          <w:b/>
          <w:kern w:val="0"/>
          <w:sz w:val="24"/>
        </w:rPr>
        <w:t>的制备</w:t>
      </w:r>
      <w:r w:rsidRPr="00C968D5">
        <w:rPr>
          <w:rFonts w:ascii="Times New Roman" w:eastAsia="宋体" w:hAnsi="Times New Roman" w:cs="Times New Roman"/>
          <w:b/>
          <w:kern w:val="0"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取本品适量，研细，取</w:t>
      </w:r>
      <w:r w:rsidRPr="00C968D5">
        <w:rPr>
          <w:rFonts w:ascii="Times New Roman" w:eastAsia="宋体" w:hAnsi="Times New Roman" w:cs="Times New Roman"/>
          <w:sz w:val="24"/>
        </w:rPr>
        <w:t>1g</w:t>
      </w:r>
      <w:r w:rsidRPr="00C968D5">
        <w:rPr>
          <w:rFonts w:ascii="Times New Roman" w:eastAsia="宋体" w:hAnsi="Times New Roman" w:cs="Times New Roman"/>
          <w:sz w:val="24"/>
        </w:rPr>
        <w:t>，加</w:t>
      </w:r>
      <w:r w:rsidRPr="00C968D5">
        <w:rPr>
          <w:rFonts w:ascii="Times New Roman" w:eastAsia="宋体" w:hAnsi="Times New Roman" w:cs="Times New Roman"/>
          <w:sz w:val="24"/>
        </w:rPr>
        <w:t>30%</w:t>
      </w:r>
      <w:r w:rsidRPr="00C968D5">
        <w:rPr>
          <w:rFonts w:ascii="Times New Roman" w:eastAsia="宋体" w:hAnsi="Times New Roman" w:cs="Times New Roman"/>
          <w:sz w:val="24"/>
        </w:rPr>
        <w:t>甲醇</w:t>
      </w:r>
      <w:r w:rsidRPr="00C968D5">
        <w:rPr>
          <w:rFonts w:ascii="Times New Roman" w:eastAsia="宋体" w:hAnsi="Times New Roman" w:cs="Times New Roman"/>
          <w:sz w:val="24"/>
        </w:rPr>
        <w:t>20ml</w:t>
      </w:r>
      <w:r w:rsidRPr="00C968D5">
        <w:rPr>
          <w:rFonts w:ascii="Times New Roman" w:eastAsia="宋体" w:hAnsi="Times New Roman" w:cs="Times New Roman"/>
          <w:sz w:val="24"/>
        </w:rPr>
        <w:t>，超声处理（功率</w:t>
      </w:r>
      <w:r w:rsidRPr="00C968D5">
        <w:rPr>
          <w:rFonts w:ascii="Times New Roman" w:eastAsia="宋体" w:hAnsi="Times New Roman" w:cs="Times New Roman"/>
          <w:sz w:val="24"/>
        </w:rPr>
        <w:t>250W</w:t>
      </w:r>
      <w:r w:rsidRPr="00C968D5">
        <w:rPr>
          <w:rFonts w:ascii="Times New Roman" w:eastAsia="宋体" w:hAnsi="Times New Roman" w:cs="Times New Roman"/>
          <w:sz w:val="24"/>
        </w:rPr>
        <w:t>，频率</w:t>
      </w:r>
      <w:r w:rsidRPr="00C968D5">
        <w:rPr>
          <w:rFonts w:ascii="Times New Roman" w:eastAsia="宋体" w:hAnsi="Times New Roman" w:cs="Times New Roman"/>
          <w:sz w:val="24"/>
        </w:rPr>
        <w:t>40kHz</w:t>
      </w:r>
      <w:r w:rsidRPr="00C968D5">
        <w:rPr>
          <w:rFonts w:ascii="Times New Roman" w:eastAsia="宋体" w:hAnsi="Times New Roman" w:cs="Times New Roman"/>
          <w:sz w:val="24"/>
        </w:rPr>
        <w:t>）</w:t>
      </w:r>
      <w:r w:rsidRPr="00C968D5">
        <w:rPr>
          <w:rFonts w:ascii="Times New Roman" w:eastAsia="宋体" w:hAnsi="Times New Roman" w:cs="Times New Roman"/>
          <w:sz w:val="24"/>
        </w:rPr>
        <w:t>30</w:t>
      </w:r>
      <w:r w:rsidRPr="00C968D5">
        <w:rPr>
          <w:rFonts w:ascii="Times New Roman" w:eastAsia="宋体" w:hAnsi="Times New Roman" w:cs="Times New Roman"/>
          <w:sz w:val="24"/>
        </w:rPr>
        <w:t>分钟，放冷，摇匀，滤过，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，即得。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测定法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各</w:t>
      </w:r>
      <w:r w:rsidRPr="00C968D5">
        <w:rPr>
          <w:rFonts w:ascii="Times New Roman" w:eastAsia="宋体" w:hAnsi="Times New Roman" w:cs="Times New Roman"/>
          <w:sz w:val="24"/>
        </w:rPr>
        <w:t>4µl</w:t>
      </w:r>
      <w:r w:rsidRPr="00C968D5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D7793C" w:rsidRPr="00C968D5" w:rsidRDefault="00D7793C" w:rsidP="00D7793C">
      <w:pPr>
        <w:tabs>
          <w:tab w:val="left" w:pos="5520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C968D5">
        <w:rPr>
          <w:rFonts w:ascii="Times New Roman" w:eastAsia="宋体" w:hAnsi="Times New Roman" w:cs="Times New Roman"/>
          <w:sz w:val="24"/>
        </w:rPr>
        <w:t>供试品色谱中应呈现</w:t>
      </w:r>
      <w:r w:rsidRPr="00C968D5">
        <w:rPr>
          <w:rFonts w:ascii="Times New Roman" w:eastAsia="宋体" w:hAnsi="Times New Roman" w:cs="Times New Roman"/>
          <w:sz w:val="24"/>
        </w:rPr>
        <w:t>8</w:t>
      </w:r>
      <w:r w:rsidRPr="00C968D5">
        <w:rPr>
          <w:rFonts w:ascii="Times New Roman" w:eastAsia="宋体" w:hAnsi="Times New Roman" w:cs="Times New Roman"/>
          <w:sz w:val="24"/>
        </w:rPr>
        <w:t>个特征峰，</w:t>
      </w:r>
      <w:bookmarkStart w:id="7" w:name="_Hlk81845022"/>
      <w:r w:rsidRPr="00C968D5">
        <w:rPr>
          <w:rStyle w:val="fontstyle01"/>
          <w:rFonts w:hint="default"/>
          <w:sz w:val="24"/>
        </w:rPr>
        <w:t>并应与对照药材参照物色谱中的</w:t>
      </w:r>
      <w:r w:rsidRPr="00C968D5">
        <w:rPr>
          <w:rStyle w:val="fontstyle21"/>
          <w:sz w:val="24"/>
        </w:rPr>
        <w:t>8</w:t>
      </w:r>
      <w:r w:rsidRPr="00C968D5">
        <w:rPr>
          <w:rStyle w:val="fontstyle01"/>
          <w:rFonts w:hint="default"/>
          <w:sz w:val="24"/>
        </w:rPr>
        <w:t>个特征峰的保留时间相对应， 其中峰</w:t>
      </w:r>
      <w:r w:rsidRPr="00C968D5">
        <w:rPr>
          <w:rStyle w:val="fontstyle21"/>
          <w:sz w:val="24"/>
        </w:rPr>
        <w:t>1</w:t>
      </w:r>
      <w:r w:rsidRPr="00C968D5">
        <w:rPr>
          <w:rStyle w:val="fontstyle21"/>
          <w:rFonts w:hint="eastAsia"/>
          <w:sz w:val="24"/>
        </w:rPr>
        <w:t>、峰</w:t>
      </w:r>
      <w:r w:rsidRPr="00C968D5">
        <w:rPr>
          <w:rStyle w:val="fontstyle21"/>
          <w:rFonts w:hint="eastAsia"/>
          <w:sz w:val="24"/>
        </w:rPr>
        <w:t>5</w:t>
      </w:r>
      <w:r w:rsidRPr="00C968D5">
        <w:rPr>
          <w:rStyle w:val="fontstyle01"/>
          <w:rFonts w:hint="default"/>
          <w:sz w:val="24"/>
        </w:rPr>
        <w:t>应分别与相应对照品参照物峰的保留时间相对应；</w:t>
      </w:r>
      <w:r w:rsidRPr="00C968D5">
        <w:rPr>
          <w:rFonts w:ascii="Times New Roman" w:eastAsia="宋体" w:hAnsi="Times New Roman" w:cs="Times New Roman"/>
          <w:sz w:val="24"/>
        </w:rPr>
        <w:t>与色氨酸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参照物</w:t>
      </w:r>
      <w:r w:rsidRPr="00C968D5">
        <w:rPr>
          <w:rFonts w:ascii="Times New Roman" w:eastAsia="宋体" w:hAnsi="Times New Roman" w:cs="Times New Roman" w:hint="eastAsia"/>
          <w:sz w:val="24"/>
        </w:rPr>
        <w:t>峰</w:t>
      </w:r>
      <w:r w:rsidRPr="00C968D5">
        <w:rPr>
          <w:rFonts w:ascii="Times New Roman" w:eastAsia="宋体" w:hAnsi="Times New Roman" w:cs="Times New Roman"/>
          <w:sz w:val="24"/>
        </w:rPr>
        <w:t>相</w:t>
      </w:r>
      <w:r w:rsidRPr="00C968D5">
        <w:rPr>
          <w:rFonts w:ascii="Times New Roman" w:eastAsia="宋体" w:hAnsi="Times New Roman" w:cs="Times New Roman" w:hint="eastAsia"/>
          <w:sz w:val="24"/>
        </w:rPr>
        <w:t>对</w:t>
      </w:r>
      <w:r w:rsidRPr="00C968D5">
        <w:rPr>
          <w:rFonts w:ascii="Times New Roman" w:eastAsia="宋体" w:hAnsi="Times New Roman" w:cs="Times New Roman"/>
          <w:sz w:val="24"/>
        </w:rPr>
        <w:t>应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的峰为</w:t>
      </w:r>
      <w:r w:rsidRPr="00C968D5">
        <w:rPr>
          <w:rFonts w:ascii="Times New Roman" w:eastAsia="宋体" w:hAnsi="Times New Roman" w:cs="Times New Roman"/>
          <w:sz w:val="24"/>
        </w:rPr>
        <w:t>S1</w:t>
      </w:r>
      <w:r w:rsidRPr="00C968D5">
        <w:rPr>
          <w:rFonts w:ascii="Times New Roman" w:eastAsia="宋体" w:hAnsi="Times New Roman" w:cs="Times New Roman"/>
          <w:sz w:val="24"/>
        </w:rPr>
        <w:t>峰，与阿魏酸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参照物</w:t>
      </w:r>
      <w:r w:rsidRPr="00C968D5">
        <w:rPr>
          <w:rFonts w:ascii="Times New Roman" w:eastAsia="宋体" w:hAnsi="Times New Roman" w:cs="Times New Roman" w:hint="eastAsia"/>
          <w:sz w:val="24"/>
        </w:rPr>
        <w:t>峰</w:t>
      </w:r>
      <w:r w:rsidRPr="00C968D5">
        <w:rPr>
          <w:rFonts w:ascii="Times New Roman" w:eastAsia="宋体" w:hAnsi="Times New Roman" w:cs="Times New Roman"/>
          <w:sz w:val="24"/>
        </w:rPr>
        <w:t>相对应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的峰为</w:t>
      </w:r>
      <w:r w:rsidRPr="00C968D5">
        <w:rPr>
          <w:rFonts w:ascii="Times New Roman" w:eastAsia="宋体" w:hAnsi="Times New Roman" w:cs="Times New Roman"/>
          <w:sz w:val="24"/>
        </w:rPr>
        <w:t>S2</w:t>
      </w:r>
      <w:r w:rsidRPr="00C968D5">
        <w:rPr>
          <w:rFonts w:ascii="Times New Roman" w:eastAsia="宋体" w:hAnsi="Times New Roman" w:cs="Times New Roman"/>
          <w:sz w:val="24"/>
        </w:rPr>
        <w:t>峰，计算峰</w:t>
      </w:r>
      <w:r w:rsidRPr="00C968D5">
        <w:rPr>
          <w:rFonts w:ascii="Times New Roman" w:eastAsia="宋体" w:hAnsi="Times New Roman" w:cs="Times New Roman"/>
          <w:sz w:val="24"/>
        </w:rPr>
        <w:t>2</w:t>
      </w:r>
      <w:r w:rsidRPr="00C968D5">
        <w:rPr>
          <w:rFonts w:ascii="Times New Roman" w:eastAsia="宋体" w:hAnsi="Times New Roman" w:cs="Times New Roman" w:hint="eastAsia"/>
          <w:sz w:val="24"/>
        </w:rPr>
        <w:t>～</w:t>
      </w:r>
      <w:r w:rsidRPr="00C968D5">
        <w:rPr>
          <w:rFonts w:ascii="Times New Roman" w:eastAsia="宋体" w:hAnsi="Times New Roman" w:cs="Times New Roman"/>
          <w:sz w:val="24"/>
        </w:rPr>
        <w:t>3</w:t>
      </w:r>
      <w:r w:rsidRPr="00C968D5">
        <w:rPr>
          <w:rFonts w:ascii="Times New Roman" w:eastAsia="宋体" w:hAnsi="Times New Roman" w:cs="Times New Roman"/>
          <w:sz w:val="24"/>
        </w:rPr>
        <w:t>与</w:t>
      </w:r>
      <w:r w:rsidRPr="00C968D5">
        <w:rPr>
          <w:rFonts w:ascii="Times New Roman" w:eastAsia="宋体" w:hAnsi="Times New Roman" w:cs="Times New Roman"/>
          <w:sz w:val="24"/>
        </w:rPr>
        <w:t>S1</w:t>
      </w:r>
      <w:r w:rsidRPr="00C968D5">
        <w:rPr>
          <w:rFonts w:ascii="Times New Roman" w:eastAsia="宋体" w:hAnsi="Times New Roman" w:cs="Times New Roman"/>
          <w:sz w:val="24"/>
        </w:rPr>
        <w:t>峰的相对保留时间，</w:t>
      </w:r>
      <w:r w:rsidRPr="00C968D5"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。峰</w:t>
      </w:r>
      <w:r w:rsidRPr="00C968D5">
        <w:rPr>
          <w:rFonts w:ascii="Times New Roman" w:eastAsia="宋体" w:hAnsi="Times New Roman" w:cs="Times New Roman"/>
          <w:sz w:val="24"/>
        </w:rPr>
        <w:t>4</w:t>
      </w:r>
      <w:r w:rsidRPr="00C968D5">
        <w:rPr>
          <w:rFonts w:ascii="Times New Roman" w:eastAsia="宋体" w:hAnsi="Times New Roman" w:cs="Times New Roman"/>
          <w:sz w:val="24"/>
        </w:rPr>
        <w:t>、</w:t>
      </w:r>
      <w:r w:rsidRPr="00C968D5">
        <w:rPr>
          <w:rFonts w:ascii="Times New Roman" w:eastAsia="宋体" w:hAnsi="Times New Roman" w:cs="Times New Roman" w:hint="eastAsia"/>
          <w:sz w:val="24"/>
        </w:rPr>
        <w:t>峰</w:t>
      </w:r>
      <w:r w:rsidRPr="00C968D5">
        <w:rPr>
          <w:rFonts w:ascii="Times New Roman" w:eastAsia="宋体" w:hAnsi="Times New Roman" w:cs="Times New Roman"/>
          <w:sz w:val="24"/>
        </w:rPr>
        <w:t>6</w:t>
      </w:r>
      <w:r w:rsidRPr="00C968D5">
        <w:rPr>
          <w:rFonts w:ascii="Times New Roman" w:eastAsia="宋体" w:hAnsi="Times New Roman" w:cs="Times New Roman" w:hint="eastAsia"/>
          <w:sz w:val="24"/>
        </w:rPr>
        <w:t>～</w:t>
      </w:r>
      <w:r w:rsidRPr="00C968D5">
        <w:rPr>
          <w:rFonts w:ascii="Times New Roman" w:eastAsia="宋体" w:hAnsi="Times New Roman" w:cs="Times New Roman"/>
          <w:sz w:val="24"/>
        </w:rPr>
        <w:t>8</w:t>
      </w:r>
      <w:r w:rsidRPr="00C968D5">
        <w:rPr>
          <w:rFonts w:ascii="Times New Roman" w:eastAsia="宋体" w:hAnsi="Times New Roman" w:cs="Times New Roman"/>
          <w:sz w:val="24"/>
        </w:rPr>
        <w:t>与</w:t>
      </w:r>
      <w:r w:rsidRPr="00C968D5">
        <w:rPr>
          <w:rFonts w:ascii="Times New Roman" w:eastAsia="宋体" w:hAnsi="Times New Roman" w:cs="Times New Roman"/>
          <w:sz w:val="24"/>
        </w:rPr>
        <w:t>S2</w:t>
      </w:r>
      <w:r w:rsidRPr="00C968D5">
        <w:rPr>
          <w:rFonts w:ascii="Times New Roman" w:eastAsia="宋体" w:hAnsi="Times New Roman" w:cs="Times New Roman"/>
          <w:sz w:val="24"/>
        </w:rPr>
        <w:t>峰的相对保留时间，其相对保留时间应在规定值的</w:t>
      </w:r>
      <w:r w:rsidRPr="00C968D5">
        <w:rPr>
          <w:rFonts w:ascii="Times New Roman" w:eastAsia="宋体" w:hAnsi="Times New Roman" w:cs="Times New Roman"/>
          <w:sz w:val="24"/>
        </w:rPr>
        <w:t>±10%</w:t>
      </w:r>
      <w:r w:rsidRPr="00C968D5">
        <w:rPr>
          <w:rFonts w:ascii="Times New Roman" w:eastAsia="宋体" w:hAnsi="Times New Roman" w:cs="Times New Roman"/>
          <w:sz w:val="24"/>
        </w:rPr>
        <w:t>之内</w:t>
      </w:r>
      <w:r w:rsidRPr="00C968D5">
        <w:rPr>
          <w:rFonts w:ascii="Times New Roman" w:eastAsia="宋体" w:hAnsi="Times New Roman" w:cs="Times New Roman" w:hint="eastAsia"/>
          <w:sz w:val="24"/>
        </w:rPr>
        <w:t>。</w:t>
      </w:r>
      <w:r w:rsidRPr="00C968D5">
        <w:rPr>
          <w:rFonts w:ascii="Times New Roman" w:eastAsia="宋体" w:hAnsi="Times New Roman" w:cs="Times New Roman"/>
          <w:sz w:val="24"/>
        </w:rPr>
        <w:t>规定值为：</w:t>
      </w:r>
      <w:r w:rsidRPr="00C968D5">
        <w:rPr>
          <w:rFonts w:ascii="Times New Roman" w:eastAsia="宋体" w:hAnsi="Times New Roman" w:cs="Times New Roman"/>
          <w:sz w:val="24"/>
        </w:rPr>
        <w:t>2.23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2</w:t>
      </w:r>
      <w:r w:rsidRPr="00C968D5">
        <w:rPr>
          <w:rFonts w:ascii="Times New Roman" w:eastAsia="宋体" w:hAnsi="Times New Roman" w:cs="Times New Roman"/>
          <w:sz w:val="24"/>
        </w:rPr>
        <w:t>）、</w:t>
      </w:r>
      <w:r w:rsidRPr="00C968D5">
        <w:rPr>
          <w:rFonts w:ascii="Times New Roman" w:eastAsia="宋体" w:hAnsi="Times New Roman" w:cs="Times New Roman"/>
          <w:sz w:val="24"/>
        </w:rPr>
        <w:t>2.39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3</w:t>
      </w:r>
      <w:r w:rsidRPr="00C968D5">
        <w:rPr>
          <w:rFonts w:ascii="Times New Roman" w:eastAsia="宋体" w:hAnsi="Times New Roman" w:cs="Times New Roman"/>
          <w:sz w:val="24"/>
        </w:rPr>
        <w:t>）</w:t>
      </w:r>
      <w:r w:rsidRPr="00C968D5">
        <w:rPr>
          <w:rFonts w:ascii="Times New Roman" w:eastAsia="宋体" w:hAnsi="Times New Roman" w:cs="Times New Roman" w:hint="eastAsia"/>
          <w:sz w:val="24"/>
        </w:rPr>
        <w:t>、</w:t>
      </w:r>
      <w:r w:rsidRPr="00C968D5">
        <w:rPr>
          <w:rFonts w:ascii="Times New Roman" w:eastAsia="宋体" w:hAnsi="Times New Roman" w:cs="Times New Roman"/>
          <w:sz w:val="24"/>
        </w:rPr>
        <w:t>0.80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4</w:t>
      </w:r>
      <w:r w:rsidRPr="00C968D5">
        <w:rPr>
          <w:rFonts w:ascii="Times New Roman" w:eastAsia="宋体" w:hAnsi="Times New Roman" w:cs="Times New Roman"/>
          <w:sz w:val="24"/>
        </w:rPr>
        <w:t>）、</w:t>
      </w:r>
      <w:r w:rsidRPr="00C968D5">
        <w:rPr>
          <w:rFonts w:ascii="Times New Roman" w:eastAsia="宋体" w:hAnsi="Times New Roman" w:cs="Times New Roman"/>
          <w:sz w:val="24"/>
        </w:rPr>
        <w:t>1.03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6</w:t>
      </w:r>
      <w:r w:rsidRPr="00C968D5">
        <w:rPr>
          <w:rFonts w:ascii="Times New Roman" w:eastAsia="宋体" w:hAnsi="Times New Roman" w:cs="Times New Roman"/>
          <w:sz w:val="24"/>
        </w:rPr>
        <w:t>）、</w:t>
      </w:r>
      <w:r w:rsidRPr="00C968D5">
        <w:rPr>
          <w:rFonts w:ascii="Times New Roman" w:eastAsia="宋体" w:hAnsi="Times New Roman" w:cs="Times New Roman"/>
          <w:sz w:val="24"/>
        </w:rPr>
        <w:t>1.11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7</w:t>
      </w:r>
      <w:r w:rsidRPr="00C968D5">
        <w:rPr>
          <w:rFonts w:ascii="Times New Roman" w:eastAsia="宋体" w:hAnsi="Times New Roman" w:cs="Times New Roman"/>
          <w:sz w:val="24"/>
        </w:rPr>
        <w:t>）、</w:t>
      </w:r>
      <w:r w:rsidRPr="00C968D5">
        <w:rPr>
          <w:rFonts w:ascii="Times New Roman" w:eastAsia="宋体" w:hAnsi="Times New Roman" w:cs="Times New Roman"/>
          <w:sz w:val="24"/>
        </w:rPr>
        <w:t>1.13</w:t>
      </w:r>
      <w:r w:rsidRPr="00C968D5">
        <w:rPr>
          <w:rFonts w:ascii="Times New Roman" w:eastAsia="宋体" w:hAnsi="Times New Roman" w:cs="Times New Roman"/>
          <w:sz w:val="24"/>
        </w:rPr>
        <w:t>（峰</w:t>
      </w:r>
      <w:r w:rsidRPr="00C968D5">
        <w:rPr>
          <w:rFonts w:ascii="Times New Roman" w:eastAsia="宋体" w:hAnsi="Times New Roman" w:cs="Times New Roman"/>
          <w:sz w:val="24"/>
        </w:rPr>
        <w:t>8</w:t>
      </w:r>
      <w:r w:rsidRPr="00C968D5">
        <w:rPr>
          <w:rFonts w:ascii="Times New Roman" w:eastAsia="宋体" w:hAnsi="Times New Roman" w:cs="Times New Roman"/>
          <w:sz w:val="24"/>
        </w:rPr>
        <w:t>）。</w:t>
      </w:r>
      <w:bookmarkEnd w:id="7"/>
    </w:p>
    <w:p w:rsidR="00D7793C" w:rsidRPr="00C968D5" w:rsidRDefault="00D7793C" w:rsidP="00D7793C">
      <w:pPr>
        <w:spacing w:after="200" w:line="360" w:lineRule="auto"/>
        <w:jc w:val="center"/>
        <w:rPr>
          <w:rFonts w:ascii="Times New Roman" w:eastAsia="宋体" w:hAnsi="Times New Roman" w:cs="Times New Roman"/>
          <w:color w:val="FF0000"/>
          <w:sz w:val="24"/>
        </w:rPr>
      </w:pPr>
      <w:r w:rsidRPr="00C968D5">
        <w:rPr>
          <w:rFonts w:ascii="Times New Roman" w:eastAsia="宋体" w:hAnsi="Times New Roman" w:cs="Times New Roman"/>
          <w:noProof/>
          <w:color w:val="FF0000"/>
          <w:sz w:val="24"/>
        </w:rPr>
        <w:drawing>
          <wp:inline distT="0" distB="0" distL="0" distR="0" wp14:anchorId="0DA60269" wp14:editId="34B7268D">
            <wp:extent cx="4904740" cy="1809750"/>
            <wp:effectExtent l="0" t="0" r="0" b="0"/>
            <wp:docPr id="1" name="图片 1" descr="C:\Users\Tianjiang\Desktop\HXM-K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Tianjiang\Desktop\HXM-KL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9570" cy="1811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93C" w:rsidRPr="00C968D5" w:rsidRDefault="00D7793C" w:rsidP="00D7793C">
      <w:pPr>
        <w:tabs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C968D5">
        <w:rPr>
          <w:rFonts w:ascii="Times New Roman" w:eastAsia="宋体" w:hAnsi="Times New Roman" w:cs="Times New Roman"/>
          <w:sz w:val="24"/>
        </w:rPr>
        <w:t>对照特征图谱</w:t>
      </w:r>
    </w:p>
    <w:p w:rsidR="00D7793C" w:rsidRPr="00C968D5" w:rsidRDefault="00D7793C" w:rsidP="00D7793C">
      <w:pPr>
        <w:tabs>
          <w:tab w:val="left" w:pos="5520"/>
        </w:tabs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C968D5">
        <w:rPr>
          <w:rFonts w:ascii="Times New Roman" w:eastAsia="宋体" w:hAnsi="Times New Roman" w:cs="Times New Roman"/>
          <w:sz w:val="24"/>
        </w:rPr>
        <w:t>峰</w:t>
      </w:r>
      <w:r w:rsidRPr="00C968D5">
        <w:rPr>
          <w:rFonts w:ascii="Times New Roman" w:eastAsia="宋体" w:hAnsi="Times New Roman" w:cs="Times New Roman"/>
          <w:sz w:val="24"/>
        </w:rPr>
        <w:t>1</w:t>
      </w:r>
      <w:r w:rsidRPr="00C968D5">
        <w:rPr>
          <w:rFonts w:ascii="Times New Roman" w:eastAsia="宋体" w:hAnsi="Times New Roman" w:cs="Times New Roman"/>
          <w:sz w:val="24"/>
        </w:rPr>
        <w:t>（</w:t>
      </w:r>
      <w:r w:rsidRPr="00C968D5">
        <w:rPr>
          <w:rFonts w:ascii="Times New Roman" w:eastAsia="宋体" w:hAnsi="Times New Roman" w:cs="Times New Roman"/>
          <w:sz w:val="24"/>
        </w:rPr>
        <w:t>S1</w:t>
      </w:r>
      <w:r w:rsidRPr="00C968D5">
        <w:rPr>
          <w:rFonts w:ascii="Times New Roman" w:eastAsia="宋体" w:hAnsi="Times New Roman" w:cs="Times New Roman"/>
          <w:sz w:val="24"/>
        </w:rPr>
        <w:t>）：色氨酸；峰</w:t>
      </w:r>
      <w:r w:rsidRPr="00C968D5">
        <w:rPr>
          <w:rFonts w:ascii="Times New Roman" w:eastAsia="宋体" w:hAnsi="Times New Roman" w:cs="Times New Roman"/>
          <w:sz w:val="24"/>
        </w:rPr>
        <w:t>5</w:t>
      </w:r>
      <w:r w:rsidRPr="00C968D5">
        <w:rPr>
          <w:rFonts w:ascii="Times New Roman" w:eastAsia="宋体" w:hAnsi="Times New Roman" w:cs="Times New Roman"/>
          <w:sz w:val="24"/>
        </w:rPr>
        <w:t>（</w:t>
      </w:r>
      <w:r w:rsidRPr="00C968D5">
        <w:rPr>
          <w:rFonts w:ascii="Times New Roman" w:eastAsia="宋体" w:hAnsi="Times New Roman" w:cs="Times New Roman"/>
          <w:sz w:val="24"/>
        </w:rPr>
        <w:t>S2</w:t>
      </w:r>
      <w:r w:rsidRPr="00C968D5">
        <w:rPr>
          <w:rFonts w:ascii="Times New Roman" w:eastAsia="宋体" w:hAnsi="Times New Roman" w:cs="Times New Roman"/>
          <w:sz w:val="24"/>
        </w:rPr>
        <w:t>）：阿魏酸；峰</w:t>
      </w:r>
      <w:r w:rsidRPr="00C968D5">
        <w:rPr>
          <w:rFonts w:ascii="Times New Roman" w:eastAsia="宋体" w:hAnsi="Times New Roman" w:cs="Times New Roman"/>
          <w:sz w:val="24"/>
        </w:rPr>
        <w:t>6</w:t>
      </w:r>
      <w:r w:rsidRPr="00C968D5">
        <w:rPr>
          <w:rFonts w:ascii="Times New Roman" w:eastAsia="宋体" w:hAnsi="Times New Roman" w:cs="Times New Roman"/>
          <w:sz w:val="24"/>
        </w:rPr>
        <w:t>：维采宁</w:t>
      </w:r>
      <w:r w:rsidRPr="00C968D5">
        <w:rPr>
          <w:rFonts w:ascii="Times New Roman" w:eastAsia="宋体" w:hAnsi="Times New Roman" w:cs="Times New Roman"/>
          <w:sz w:val="24"/>
        </w:rPr>
        <w:t>-1/</w:t>
      </w:r>
      <w:r w:rsidRPr="00C968D5">
        <w:rPr>
          <w:rFonts w:ascii="Times New Roman" w:eastAsia="宋体" w:hAnsi="Times New Roman" w:cs="Times New Roman"/>
          <w:sz w:val="24"/>
        </w:rPr>
        <w:t>异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牡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荆素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i/>
          <w:iCs/>
          <w:sz w:val="24"/>
        </w:rPr>
        <w:t>2''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i/>
          <w:iCs/>
          <w:sz w:val="24"/>
        </w:rPr>
        <w:t>O</w:t>
      </w:r>
      <w:r w:rsidRPr="00C968D5">
        <w:rPr>
          <w:rFonts w:ascii="Times New Roman" w:eastAsia="宋体" w:hAnsi="Times New Roman" w:cs="Times New Roman"/>
          <w:sz w:val="24"/>
        </w:rPr>
        <w:t>-</w:t>
      </w:r>
      <w:r w:rsidRPr="00C968D5">
        <w:rPr>
          <w:rFonts w:ascii="Times New Roman" w:eastAsia="宋体" w:hAnsi="Times New Roman" w:cs="Times New Roman"/>
          <w:sz w:val="24"/>
        </w:rPr>
        <w:t>阿拉伯糖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苷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；峰</w:t>
      </w:r>
      <w:r w:rsidRPr="00C968D5">
        <w:rPr>
          <w:rFonts w:ascii="Times New Roman" w:eastAsia="宋体" w:hAnsi="Times New Roman" w:cs="Times New Roman"/>
          <w:sz w:val="24"/>
        </w:rPr>
        <w:t>7</w:t>
      </w:r>
      <w:r w:rsidRPr="00C968D5">
        <w:rPr>
          <w:rFonts w:ascii="Times New Roman" w:eastAsia="宋体" w:hAnsi="Times New Roman" w:cs="Times New Roman"/>
          <w:sz w:val="24"/>
        </w:rPr>
        <w:t>：异伞花耳草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苷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/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异夏佛塔苷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；峰</w:t>
      </w:r>
      <w:r w:rsidRPr="00C968D5">
        <w:rPr>
          <w:rFonts w:ascii="Times New Roman" w:eastAsia="宋体" w:hAnsi="Times New Roman" w:cs="Times New Roman"/>
          <w:sz w:val="24"/>
        </w:rPr>
        <w:t>8</w:t>
      </w:r>
      <w:r w:rsidRPr="00C968D5">
        <w:rPr>
          <w:rFonts w:ascii="Times New Roman" w:eastAsia="宋体" w:hAnsi="Times New Roman" w:cs="Times New Roman"/>
          <w:sz w:val="24"/>
        </w:rPr>
        <w:t>：伞花耳草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苷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/</w:t>
      </w:r>
      <w:r w:rsidRPr="00C968D5">
        <w:rPr>
          <w:rFonts w:ascii="Times New Roman" w:eastAsia="宋体" w:hAnsi="Times New Roman" w:cs="Times New Roman"/>
          <w:sz w:val="24"/>
        </w:rPr>
        <w:t>夏佛塔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苷</w:t>
      </w:r>
      <w:proofErr w:type="gramEnd"/>
    </w:p>
    <w:p w:rsidR="00D7793C" w:rsidRPr="00C968D5" w:rsidRDefault="00D7793C" w:rsidP="00D7793C">
      <w:pPr>
        <w:tabs>
          <w:tab w:val="left" w:pos="5520"/>
        </w:tabs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highlight w:val="yellow"/>
        </w:rPr>
      </w:pPr>
      <w:r>
        <w:rPr>
          <w:rFonts w:ascii="Times New Roman" w:eastAsia="宋体" w:hAnsi="Times New Roman" w:cs="Times New Roman" w:hint="eastAsia"/>
          <w:sz w:val="24"/>
        </w:rPr>
        <w:t>参考</w:t>
      </w:r>
      <w:bookmarkStart w:id="8" w:name="_GoBack"/>
      <w:bookmarkEnd w:id="8"/>
      <w:r w:rsidRPr="00C968D5">
        <w:rPr>
          <w:rFonts w:ascii="Times New Roman" w:eastAsia="宋体" w:hAnsi="Times New Roman" w:cs="Times New Roman"/>
          <w:sz w:val="24"/>
        </w:rPr>
        <w:t>色谱柱：</w:t>
      </w:r>
      <w:r w:rsidRPr="00C968D5">
        <w:rPr>
          <w:rFonts w:ascii="Times New Roman" w:eastAsia="宋体" w:hAnsi="Times New Roman" w:cs="Times New Roman"/>
          <w:bCs/>
          <w:sz w:val="24"/>
        </w:rPr>
        <w:t xml:space="preserve"> </w:t>
      </w:r>
      <w:proofErr w:type="spellStart"/>
      <w:r w:rsidRPr="00C968D5">
        <w:rPr>
          <w:rFonts w:ascii="Times New Roman" w:eastAsia="宋体" w:hAnsi="Times New Roman" w:cs="Times New Roman"/>
          <w:bCs/>
          <w:sz w:val="24"/>
        </w:rPr>
        <w:t>Syncronis</w:t>
      </w:r>
      <w:proofErr w:type="spellEnd"/>
      <w:r w:rsidRPr="00C968D5">
        <w:rPr>
          <w:rFonts w:ascii="Times New Roman" w:eastAsia="宋体" w:hAnsi="Times New Roman" w:cs="Times New Roman"/>
          <w:bCs/>
          <w:sz w:val="24"/>
        </w:rPr>
        <w:t xml:space="preserve"> C18</w:t>
      </w:r>
      <w:r w:rsidRPr="00C968D5">
        <w:rPr>
          <w:rFonts w:ascii="Times New Roman" w:eastAsia="宋体" w:hAnsi="Times New Roman" w:cs="Times New Roman"/>
          <w:sz w:val="24"/>
        </w:rPr>
        <w:t>, 2.1 mm×100 mm</w:t>
      </w:r>
      <w:r w:rsidRPr="00C968D5">
        <w:rPr>
          <w:rFonts w:ascii="Times New Roman" w:eastAsia="宋体" w:hAnsi="Times New Roman" w:cs="Times New Roman"/>
          <w:sz w:val="24"/>
        </w:rPr>
        <w:t>，</w:t>
      </w:r>
      <w:r w:rsidRPr="00C968D5">
        <w:rPr>
          <w:rFonts w:ascii="Times New Roman" w:eastAsia="宋体" w:hAnsi="Times New Roman" w:cs="Times New Roman"/>
          <w:sz w:val="24"/>
        </w:rPr>
        <w:t>1.7μm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【检查】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应符合颗粒剂项下有关的各项规定（中国药典</w:t>
      </w:r>
      <w:r w:rsidRPr="00C968D5">
        <w:rPr>
          <w:rFonts w:ascii="Times New Roman" w:eastAsia="宋体" w:hAnsi="Times New Roman" w:cs="Times New Roman"/>
          <w:sz w:val="24"/>
        </w:rPr>
        <w:t>2020</w:t>
      </w:r>
      <w:r w:rsidRPr="00C968D5">
        <w:rPr>
          <w:rFonts w:ascii="Times New Roman" w:eastAsia="宋体" w:hAnsi="Times New Roman" w:cs="Times New Roman"/>
          <w:sz w:val="24"/>
        </w:rPr>
        <w:t>年版通则</w:t>
      </w:r>
      <w:r w:rsidRPr="00C968D5">
        <w:rPr>
          <w:rFonts w:ascii="Times New Roman" w:eastAsia="宋体" w:hAnsi="Times New Roman" w:cs="Times New Roman"/>
          <w:sz w:val="24"/>
        </w:rPr>
        <w:t>0104</w:t>
      </w:r>
      <w:r w:rsidRPr="00C968D5">
        <w:rPr>
          <w:rFonts w:ascii="Times New Roman" w:eastAsia="宋体" w:hAnsi="Times New Roman" w:cs="Times New Roman"/>
          <w:sz w:val="24"/>
        </w:rPr>
        <w:t>）。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【浸出物】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C968D5">
        <w:rPr>
          <w:rFonts w:ascii="Times New Roman" w:eastAsia="宋体" w:hAnsi="Times New Roman" w:cs="Times New Roman"/>
          <w:sz w:val="24"/>
        </w:rPr>
        <w:t>2020</w:t>
      </w:r>
      <w:r w:rsidRPr="00C968D5">
        <w:rPr>
          <w:rFonts w:ascii="Times New Roman" w:eastAsia="宋体" w:hAnsi="Times New Roman" w:cs="Times New Roman"/>
          <w:sz w:val="24"/>
        </w:rPr>
        <w:t>年版通则</w:t>
      </w:r>
      <w:r w:rsidRPr="00C968D5">
        <w:rPr>
          <w:rFonts w:ascii="Times New Roman" w:eastAsia="宋体" w:hAnsi="Times New Roman" w:cs="Times New Roman"/>
          <w:sz w:val="24"/>
        </w:rPr>
        <w:t>2201</w:t>
      </w:r>
      <w:r w:rsidRPr="00C968D5">
        <w:rPr>
          <w:rFonts w:ascii="Times New Roman" w:eastAsia="宋体" w:hAnsi="Times New Roman" w:cs="Times New Roman"/>
          <w:sz w:val="24"/>
        </w:rPr>
        <w:t>）项下的热浸法测定，用乙醇作溶剂，不得少于</w:t>
      </w:r>
      <w:r w:rsidRPr="00C968D5">
        <w:rPr>
          <w:rFonts w:ascii="Times New Roman" w:eastAsia="宋体" w:hAnsi="Times New Roman" w:cs="Times New Roman"/>
          <w:sz w:val="24"/>
        </w:rPr>
        <w:t>6.0%</w:t>
      </w:r>
      <w:r w:rsidRPr="00C968D5">
        <w:rPr>
          <w:rFonts w:ascii="Times New Roman" w:eastAsia="宋体" w:hAnsi="Times New Roman" w:cs="Times New Roman"/>
          <w:sz w:val="24"/>
        </w:rPr>
        <w:t>。</w:t>
      </w:r>
      <w:bookmarkStart w:id="9" w:name="_Toc370995095"/>
      <w:bookmarkStart w:id="10" w:name="_Toc358885420"/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lastRenderedPageBreak/>
        <w:t>【含量测定】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照高效液相色谱法（中国药典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2020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年版通则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0512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）测定。</w:t>
      </w:r>
    </w:p>
    <w:p w:rsidR="00D7793C" w:rsidRPr="00C968D5" w:rsidRDefault="00D7793C" w:rsidP="00D7793C">
      <w:pPr>
        <w:widowControl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kern w:val="0"/>
          <w:sz w:val="24"/>
        </w:rPr>
        <w:t>色谱条件与系统适用性试验</w:t>
      </w:r>
      <w:r w:rsidRPr="00C968D5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kern w:val="0"/>
          <w:sz w:val="24"/>
        </w:rPr>
        <w:t>以十八烷基硅烷键合硅胶为填充剂（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柱长为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100mm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，内径为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2.1mm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，粒径为</w:t>
      </w:r>
      <w:r w:rsidRPr="00C968D5">
        <w:rPr>
          <w:rFonts w:ascii="Times New Roman" w:eastAsia="宋体" w:hAnsi="Times New Roman" w:cs="Times New Roman"/>
          <w:bCs/>
          <w:kern w:val="0"/>
          <w:sz w:val="24"/>
        </w:rPr>
        <w:t>1.7μm)</w:t>
      </w:r>
      <w:r w:rsidRPr="00C968D5">
        <w:rPr>
          <w:rFonts w:ascii="Times New Roman" w:eastAsia="宋体" w:hAnsi="Times New Roman" w:cs="Times New Roman"/>
          <w:kern w:val="0"/>
          <w:sz w:val="24"/>
        </w:rPr>
        <w:t>；以乙腈为流动相</w:t>
      </w:r>
      <w:r w:rsidRPr="00C968D5">
        <w:rPr>
          <w:rFonts w:ascii="Times New Roman" w:eastAsia="宋体" w:hAnsi="Times New Roman" w:cs="Times New Roman"/>
          <w:kern w:val="0"/>
          <w:sz w:val="24"/>
        </w:rPr>
        <w:t>A</w:t>
      </w:r>
      <w:r w:rsidRPr="00C968D5">
        <w:rPr>
          <w:rFonts w:ascii="Times New Roman" w:eastAsia="宋体" w:hAnsi="Times New Roman" w:cs="Times New Roman"/>
          <w:kern w:val="0"/>
          <w:sz w:val="24"/>
        </w:rPr>
        <w:t>，以</w:t>
      </w:r>
      <w:r w:rsidRPr="00C968D5">
        <w:rPr>
          <w:rFonts w:ascii="Times New Roman" w:eastAsia="宋体" w:hAnsi="Times New Roman" w:cs="Times New Roman"/>
          <w:kern w:val="0"/>
          <w:sz w:val="24"/>
        </w:rPr>
        <w:t>0.1%</w:t>
      </w:r>
      <w:r w:rsidRPr="00C968D5">
        <w:rPr>
          <w:rFonts w:ascii="Times New Roman" w:eastAsia="宋体" w:hAnsi="Times New Roman" w:cs="Times New Roman"/>
          <w:kern w:val="0"/>
          <w:sz w:val="24"/>
        </w:rPr>
        <w:t>磷酸溶液为流动相</w:t>
      </w:r>
      <w:r w:rsidRPr="00C968D5">
        <w:rPr>
          <w:rFonts w:ascii="Times New Roman" w:eastAsia="宋体" w:hAnsi="Times New Roman" w:cs="Times New Roman"/>
          <w:kern w:val="0"/>
          <w:sz w:val="24"/>
        </w:rPr>
        <w:t>B</w:t>
      </w:r>
      <w:r w:rsidRPr="00C968D5">
        <w:rPr>
          <w:rFonts w:ascii="Times New Roman" w:eastAsia="宋体" w:hAnsi="Times New Roman" w:cs="Times New Roman"/>
          <w:kern w:val="0"/>
          <w:sz w:val="24"/>
        </w:rPr>
        <w:t>，按下表中的规定进行梯度洗脱；流速为每分钟</w:t>
      </w:r>
      <w:r w:rsidRPr="00C968D5">
        <w:rPr>
          <w:rFonts w:ascii="Times New Roman" w:eastAsia="宋体" w:hAnsi="Times New Roman" w:cs="Times New Roman"/>
          <w:kern w:val="0"/>
          <w:sz w:val="24"/>
        </w:rPr>
        <w:t>0.3ml</w:t>
      </w:r>
      <w:r w:rsidRPr="00C968D5">
        <w:rPr>
          <w:rFonts w:ascii="Times New Roman" w:eastAsia="宋体" w:hAnsi="Times New Roman" w:cs="Times New Roman"/>
          <w:kern w:val="0"/>
          <w:sz w:val="24"/>
        </w:rPr>
        <w:t>；</w:t>
      </w:r>
      <w:proofErr w:type="gramStart"/>
      <w:r w:rsidRPr="00C968D5">
        <w:rPr>
          <w:rFonts w:ascii="Times New Roman" w:eastAsia="宋体" w:hAnsi="Times New Roman" w:cs="Times New Roman"/>
          <w:kern w:val="0"/>
          <w:sz w:val="24"/>
        </w:rPr>
        <w:t>柱温为</w:t>
      </w:r>
      <w:proofErr w:type="gramEnd"/>
      <w:r w:rsidRPr="00C968D5">
        <w:rPr>
          <w:rFonts w:ascii="Times New Roman" w:eastAsia="宋体" w:hAnsi="Times New Roman" w:cs="Times New Roman"/>
          <w:kern w:val="0"/>
          <w:sz w:val="24"/>
        </w:rPr>
        <w:t>40</w:t>
      </w:r>
      <w:r w:rsidRPr="00C968D5">
        <w:rPr>
          <w:rFonts w:ascii="宋体" w:eastAsia="宋体" w:hAnsi="宋体" w:cs="宋体" w:hint="eastAsia"/>
          <w:kern w:val="0"/>
          <w:sz w:val="24"/>
        </w:rPr>
        <w:t>℃</w:t>
      </w:r>
      <w:r w:rsidRPr="00C968D5">
        <w:rPr>
          <w:rFonts w:ascii="Times New Roman" w:eastAsia="宋体" w:hAnsi="Times New Roman" w:cs="Times New Roman"/>
          <w:kern w:val="0"/>
          <w:sz w:val="24"/>
        </w:rPr>
        <w:t>；检测波长为</w:t>
      </w:r>
      <w:r w:rsidRPr="00C968D5">
        <w:rPr>
          <w:rFonts w:ascii="Times New Roman" w:eastAsia="宋体" w:hAnsi="Times New Roman" w:cs="Times New Roman"/>
          <w:kern w:val="0"/>
          <w:sz w:val="24"/>
        </w:rPr>
        <w:t>220nm</w:t>
      </w:r>
      <w:r w:rsidRPr="00C968D5">
        <w:rPr>
          <w:rFonts w:ascii="Times New Roman" w:eastAsia="宋体" w:hAnsi="Times New Roman" w:cs="Times New Roman"/>
          <w:kern w:val="0"/>
          <w:sz w:val="24"/>
        </w:rPr>
        <w:t>。</w:t>
      </w:r>
      <w:r w:rsidRPr="00C968D5">
        <w:rPr>
          <w:rFonts w:ascii="Times New Roman" w:eastAsia="宋体" w:hAnsi="Times New Roman" w:cs="Times New Roman"/>
          <w:sz w:val="24"/>
        </w:rPr>
        <w:t>理论板数按色氨酸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峰计算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应不低于</w:t>
      </w:r>
      <w:r w:rsidRPr="00C968D5">
        <w:rPr>
          <w:rFonts w:ascii="Times New Roman" w:eastAsia="宋体" w:hAnsi="Times New Roman" w:cs="Times New Roman"/>
          <w:sz w:val="24"/>
        </w:rPr>
        <w:t>5000</w:t>
      </w:r>
      <w:r w:rsidRPr="00C968D5">
        <w:rPr>
          <w:rFonts w:ascii="Times New Roman" w:eastAsia="宋体" w:hAnsi="Times New Roman" w:cs="Times New Roman"/>
          <w:sz w:val="24"/>
        </w:rPr>
        <w:t>。</w:t>
      </w:r>
    </w:p>
    <w:p w:rsidR="00D7793C" w:rsidRPr="00C968D5" w:rsidRDefault="00D7793C" w:rsidP="00D7793C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</w:rPr>
      </w:pPr>
    </w:p>
    <w:tbl>
      <w:tblPr>
        <w:tblW w:w="4555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2703"/>
        <w:gridCol w:w="1925"/>
      </w:tblGrid>
      <w:tr w:rsidR="00D7793C" w:rsidRPr="00C968D5" w:rsidTr="00975B0D">
        <w:trPr>
          <w:trHeight w:val="283"/>
          <w:jc w:val="center"/>
        </w:trPr>
        <w:tc>
          <w:tcPr>
            <w:tcW w:w="201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174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124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6</w:t>
            </w:r>
          </w:p>
        </w:tc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8</w:t>
            </w: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92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6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7</w:t>
            </w:r>
          </w:p>
        </w:tc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8→80</w:t>
            </w: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92→20</w:t>
            </w:r>
          </w:p>
        </w:tc>
      </w:tr>
      <w:tr w:rsidR="00D7793C" w:rsidRPr="00C968D5" w:rsidTr="00975B0D">
        <w:trPr>
          <w:trHeight w:val="283"/>
          <w:jc w:val="center"/>
        </w:trPr>
        <w:tc>
          <w:tcPr>
            <w:tcW w:w="20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7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C968D5">
              <w:rPr>
                <w:rFonts w:ascii="Times New Roman" w:eastAsia="宋体" w:hAnsi="Times New Roman" w:cs="Times New Roman"/>
                <w:sz w:val="24"/>
              </w:rPr>
              <w:t>8</w:t>
            </w:r>
          </w:p>
        </w:tc>
        <w:tc>
          <w:tcPr>
            <w:tcW w:w="1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80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93C" w:rsidRPr="00C968D5" w:rsidRDefault="00D7793C" w:rsidP="00975B0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968D5">
              <w:rPr>
                <w:rFonts w:ascii="Times New Roman" w:eastAsia="宋体" w:hAnsi="Times New Roman" w:cs="Times New Roman"/>
                <w:sz w:val="24"/>
              </w:rPr>
              <w:t>20</w:t>
            </w:r>
          </w:p>
        </w:tc>
      </w:tr>
    </w:tbl>
    <w:p w:rsidR="00D7793C" w:rsidRPr="00C968D5" w:rsidRDefault="00D7793C" w:rsidP="00D7793C">
      <w:pPr>
        <w:spacing w:line="360" w:lineRule="auto"/>
        <w:ind w:firstLine="482"/>
        <w:rPr>
          <w:rFonts w:ascii="Times New Roman" w:eastAsia="宋体" w:hAnsi="Times New Roman" w:cs="Times New Roman"/>
          <w:b/>
          <w:kern w:val="0"/>
          <w:sz w:val="24"/>
        </w:rPr>
      </w:pPr>
    </w:p>
    <w:p w:rsidR="00D7793C" w:rsidRPr="00C968D5" w:rsidRDefault="00D7793C" w:rsidP="00D7793C">
      <w:pPr>
        <w:spacing w:line="360" w:lineRule="auto"/>
        <w:ind w:firstLine="482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kern w:val="0"/>
          <w:sz w:val="24"/>
        </w:rPr>
        <w:t>对照品溶液的制备</w:t>
      </w:r>
      <w:r w:rsidRPr="00C968D5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sz w:val="24"/>
        </w:rPr>
        <w:t>取色氨酸对照品适量，精密称定，加</w:t>
      </w:r>
      <w:r w:rsidRPr="00C968D5">
        <w:rPr>
          <w:rFonts w:ascii="Times New Roman" w:eastAsia="宋体" w:hAnsi="Times New Roman" w:cs="Times New Roman"/>
          <w:sz w:val="24"/>
        </w:rPr>
        <w:t>10%</w:t>
      </w:r>
      <w:r w:rsidRPr="00C968D5">
        <w:rPr>
          <w:rFonts w:ascii="Times New Roman" w:eastAsia="宋体" w:hAnsi="Times New Roman" w:cs="Times New Roman"/>
          <w:sz w:val="24"/>
        </w:rPr>
        <w:t>甲醇制成每</w:t>
      </w:r>
      <w:r w:rsidRPr="00C968D5">
        <w:rPr>
          <w:rFonts w:ascii="Times New Roman" w:eastAsia="宋体" w:hAnsi="Times New Roman" w:cs="Times New Roman"/>
          <w:sz w:val="24"/>
        </w:rPr>
        <w:t>1ml</w:t>
      </w:r>
      <w:r w:rsidRPr="00C968D5">
        <w:rPr>
          <w:rFonts w:ascii="Times New Roman" w:eastAsia="宋体" w:hAnsi="Times New Roman" w:cs="Times New Roman"/>
          <w:sz w:val="24"/>
        </w:rPr>
        <w:t>含</w:t>
      </w:r>
      <w:r w:rsidRPr="00C968D5">
        <w:rPr>
          <w:rFonts w:ascii="Times New Roman" w:eastAsia="宋体" w:hAnsi="Times New Roman" w:cs="Times New Roman"/>
          <w:sz w:val="24"/>
        </w:rPr>
        <w:t>30μg</w:t>
      </w:r>
      <w:r w:rsidRPr="00C968D5">
        <w:rPr>
          <w:rFonts w:ascii="Times New Roman" w:eastAsia="宋体" w:hAnsi="Times New Roman" w:cs="Times New Roman"/>
          <w:sz w:val="24"/>
        </w:rPr>
        <w:t>溶液，即得。</w:t>
      </w:r>
    </w:p>
    <w:p w:rsidR="00D7793C" w:rsidRPr="00C968D5" w:rsidRDefault="00D7793C" w:rsidP="00D7793C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C968D5">
        <w:rPr>
          <w:rFonts w:ascii="黑体" w:eastAsia="黑体" w:hAnsi="黑体" w:cs="Times New Roman"/>
          <w:b/>
          <w:kern w:val="0"/>
          <w:sz w:val="24"/>
        </w:rPr>
        <w:t>供试品溶液</w:t>
      </w:r>
      <w:proofErr w:type="gramEnd"/>
      <w:r w:rsidRPr="00C968D5">
        <w:rPr>
          <w:rFonts w:ascii="黑体" w:eastAsia="黑体" w:hAnsi="黑体" w:cs="Times New Roman"/>
          <w:b/>
          <w:kern w:val="0"/>
          <w:sz w:val="24"/>
        </w:rPr>
        <w:t>的制备</w:t>
      </w:r>
      <w:r w:rsidRPr="00C968D5">
        <w:rPr>
          <w:rFonts w:ascii="Times New Roman" w:eastAsia="宋体" w:hAnsi="Times New Roman" w:cs="Times New Roman"/>
          <w:b/>
          <w:kern w:val="0"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sz w:val="24"/>
        </w:rPr>
        <w:t>取本品适量，研细，取约</w:t>
      </w:r>
      <w:r w:rsidRPr="00C968D5">
        <w:rPr>
          <w:rFonts w:ascii="Times New Roman" w:eastAsia="宋体" w:hAnsi="Times New Roman" w:cs="Times New Roman"/>
          <w:sz w:val="24"/>
        </w:rPr>
        <w:t>0.5g</w:t>
      </w:r>
      <w:r w:rsidRPr="00C968D5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锥形瓶中，精密加入</w:t>
      </w:r>
      <w:r w:rsidRPr="00C968D5">
        <w:rPr>
          <w:rFonts w:ascii="Times New Roman" w:eastAsia="宋体" w:hAnsi="Times New Roman" w:cs="Times New Roman"/>
          <w:sz w:val="24"/>
        </w:rPr>
        <w:t>10%</w:t>
      </w:r>
      <w:r w:rsidRPr="00C968D5">
        <w:rPr>
          <w:rFonts w:ascii="Times New Roman" w:eastAsia="宋体" w:hAnsi="Times New Roman" w:cs="Times New Roman"/>
          <w:sz w:val="24"/>
        </w:rPr>
        <w:t>甲醇</w:t>
      </w:r>
      <w:r w:rsidRPr="00C968D5">
        <w:rPr>
          <w:rFonts w:ascii="Times New Roman" w:eastAsia="宋体" w:hAnsi="Times New Roman" w:cs="Times New Roman"/>
          <w:sz w:val="24"/>
        </w:rPr>
        <w:t>15ml</w:t>
      </w:r>
      <w:r w:rsidRPr="00C968D5">
        <w:rPr>
          <w:rFonts w:ascii="Times New Roman" w:eastAsia="宋体" w:hAnsi="Times New Roman" w:cs="Times New Roman"/>
          <w:sz w:val="24"/>
        </w:rPr>
        <w:t>，密塞，称定重量，超声处理（功率</w:t>
      </w:r>
      <w:r w:rsidRPr="00C968D5">
        <w:rPr>
          <w:rFonts w:ascii="Times New Roman" w:eastAsia="宋体" w:hAnsi="Times New Roman" w:cs="Times New Roman"/>
          <w:sz w:val="24"/>
        </w:rPr>
        <w:t>250W</w:t>
      </w:r>
      <w:r w:rsidRPr="00C968D5">
        <w:rPr>
          <w:rFonts w:ascii="Times New Roman" w:eastAsia="宋体" w:hAnsi="Times New Roman" w:cs="Times New Roman"/>
          <w:sz w:val="24"/>
        </w:rPr>
        <w:t>，频率</w:t>
      </w:r>
      <w:r w:rsidRPr="00C968D5">
        <w:rPr>
          <w:rFonts w:ascii="Times New Roman" w:eastAsia="宋体" w:hAnsi="Times New Roman" w:cs="Times New Roman"/>
          <w:sz w:val="24"/>
        </w:rPr>
        <w:t>40kHz</w:t>
      </w:r>
      <w:r w:rsidRPr="00C968D5">
        <w:rPr>
          <w:rFonts w:ascii="Times New Roman" w:eastAsia="宋体" w:hAnsi="Times New Roman" w:cs="Times New Roman"/>
          <w:sz w:val="24"/>
        </w:rPr>
        <w:t>）</w:t>
      </w:r>
      <w:r w:rsidRPr="00C968D5">
        <w:rPr>
          <w:rFonts w:ascii="Times New Roman" w:eastAsia="宋体" w:hAnsi="Times New Roman" w:cs="Times New Roman"/>
          <w:sz w:val="24"/>
        </w:rPr>
        <w:t>30</w:t>
      </w:r>
      <w:r w:rsidRPr="00C968D5">
        <w:rPr>
          <w:rFonts w:ascii="Times New Roman" w:eastAsia="宋体" w:hAnsi="Times New Roman" w:cs="Times New Roman"/>
          <w:sz w:val="24"/>
        </w:rPr>
        <w:t>分钟，放冷，再称定重量，用</w:t>
      </w:r>
      <w:r w:rsidRPr="00C968D5">
        <w:rPr>
          <w:rFonts w:ascii="Times New Roman" w:eastAsia="宋体" w:hAnsi="Times New Roman" w:cs="Times New Roman"/>
          <w:sz w:val="24"/>
        </w:rPr>
        <w:t>10%</w:t>
      </w:r>
      <w:r w:rsidRPr="00C968D5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，即得。</w:t>
      </w:r>
    </w:p>
    <w:p w:rsidR="00D7793C" w:rsidRPr="00C968D5" w:rsidRDefault="00D7793C" w:rsidP="00D7793C">
      <w:pPr>
        <w:widowControl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测定法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 </w:t>
      </w:r>
      <w:r w:rsidRPr="00C968D5">
        <w:rPr>
          <w:rFonts w:ascii="Times New Roman" w:eastAsia="宋体" w:hAnsi="Times New Roman" w:cs="Times New Roman"/>
          <w:sz w:val="24"/>
        </w:rPr>
        <w:t>分别精密吸取对照品溶液与</w:t>
      </w:r>
      <w:proofErr w:type="gramStart"/>
      <w:r w:rsidRPr="00C968D5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968D5">
        <w:rPr>
          <w:rFonts w:ascii="Times New Roman" w:eastAsia="宋体" w:hAnsi="Times New Roman" w:cs="Times New Roman"/>
          <w:sz w:val="24"/>
        </w:rPr>
        <w:t>各</w:t>
      </w:r>
      <w:r w:rsidRPr="00C968D5">
        <w:rPr>
          <w:rFonts w:ascii="Times New Roman" w:eastAsia="宋体" w:hAnsi="Times New Roman" w:cs="Times New Roman"/>
          <w:sz w:val="24"/>
        </w:rPr>
        <w:t>1µl</w:t>
      </w:r>
      <w:r w:rsidRPr="00C968D5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D7793C" w:rsidRPr="00C968D5" w:rsidRDefault="00D7793C" w:rsidP="00D7793C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C968D5">
        <w:rPr>
          <w:rFonts w:ascii="Times New Roman" w:eastAsia="宋体" w:hAnsi="Times New Roman" w:cs="Times New Roman"/>
          <w:color w:val="000000"/>
          <w:sz w:val="24"/>
        </w:rPr>
        <w:t>本品每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1g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含色氨酸（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C</w:t>
      </w:r>
      <w:r w:rsidRPr="00C968D5">
        <w:rPr>
          <w:rFonts w:ascii="Times New Roman" w:eastAsia="宋体" w:hAnsi="Times New Roman" w:cs="Times New Roman"/>
          <w:color w:val="000000"/>
          <w:sz w:val="24"/>
          <w:vertAlign w:val="subscript"/>
        </w:rPr>
        <w:t>11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H</w:t>
      </w:r>
      <w:r w:rsidRPr="00C968D5">
        <w:rPr>
          <w:rFonts w:ascii="Times New Roman" w:eastAsia="宋体" w:hAnsi="Times New Roman" w:cs="Times New Roman"/>
          <w:color w:val="000000"/>
          <w:sz w:val="24"/>
          <w:vertAlign w:val="subscript"/>
        </w:rPr>
        <w:t>12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N</w:t>
      </w:r>
      <w:r w:rsidRPr="00C968D5">
        <w:rPr>
          <w:rFonts w:ascii="Times New Roman" w:eastAsia="宋体" w:hAnsi="Times New Roman" w:cs="Times New Roman"/>
          <w:color w:val="000000"/>
          <w:sz w:val="24"/>
          <w:vertAlign w:val="subscript"/>
        </w:rPr>
        <w:t>2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O</w:t>
      </w:r>
      <w:r w:rsidRPr="00C968D5">
        <w:rPr>
          <w:rFonts w:ascii="Times New Roman" w:eastAsia="宋体" w:hAnsi="Times New Roman" w:cs="Times New Roman"/>
          <w:color w:val="000000"/>
          <w:sz w:val="24"/>
          <w:vertAlign w:val="subscript"/>
        </w:rPr>
        <w:t>2</w:t>
      </w:r>
      <w:r w:rsidRPr="00C968D5">
        <w:rPr>
          <w:rFonts w:ascii="Times New Roman" w:eastAsia="宋体" w:hAnsi="Times New Roman" w:cs="Times New Roman"/>
          <w:color w:val="000000"/>
          <w:sz w:val="24"/>
        </w:rPr>
        <w:t>）应为</w:t>
      </w:r>
      <w:r w:rsidRPr="00C968D5">
        <w:rPr>
          <w:rFonts w:ascii="Times New Roman" w:eastAsia="宋体" w:hAnsi="Times New Roman" w:cs="Times New Roman"/>
          <w:sz w:val="24"/>
        </w:rPr>
        <w:t>0.20mg~1.5mg</w:t>
      </w:r>
      <w:r w:rsidRPr="00C968D5">
        <w:rPr>
          <w:rFonts w:ascii="Times New Roman" w:eastAsia="宋体" w:hAnsi="Times New Roman" w:cs="Times New Roman"/>
          <w:sz w:val="24"/>
        </w:rPr>
        <w:t>。</w:t>
      </w:r>
    </w:p>
    <w:bookmarkEnd w:id="9"/>
    <w:bookmarkEnd w:id="10"/>
    <w:p w:rsidR="00D7793C" w:rsidRPr="00C968D5" w:rsidRDefault="00D7793C" w:rsidP="00D7793C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【规格】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每</w:t>
      </w:r>
      <w:r w:rsidRPr="00C968D5">
        <w:rPr>
          <w:rFonts w:ascii="Times New Roman" w:eastAsia="宋体" w:hAnsi="Times New Roman" w:cs="Times New Roman"/>
          <w:sz w:val="24"/>
        </w:rPr>
        <w:t>1g</w:t>
      </w:r>
      <w:r w:rsidRPr="00C968D5">
        <w:rPr>
          <w:rFonts w:ascii="Times New Roman" w:eastAsia="宋体" w:hAnsi="Times New Roman" w:cs="Times New Roman"/>
          <w:sz w:val="24"/>
        </w:rPr>
        <w:t>配方颗粒相当于饮片</w:t>
      </w:r>
      <w:r w:rsidRPr="00C968D5">
        <w:rPr>
          <w:rFonts w:ascii="Times New Roman" w:eastAsia="宋体" w:hAnsi="Times New Roman" w:cs="Times New Roman"/>
          <w:sz w:val="24"/>
        </w:rPr>
        <w:t>14g</w:t>
      </w:r>
    </w:p>
    <w:p w:rsidR="00D7793C" w:rsidRPr="00C968D5" w:rsidRDefault="00D7793C" w:rsidP="00D7793C">
      <w:pPr>
        <w:ind w:firstLineChars="200" w:firstLine="482"/>
        <w:rPr>
          <w:sz w:val="24"/>
        </w:rPr>
      </w:pPr>
      <w:r w:rsidRPr="00C968D5">
        <w:rPr>
          <w:rFonts w:ascii="黑体" w:eastAsia="黑体" w:hAnsi="黑体" w:cs="Times New Roman"/>
          <w:b/>
          <w:sz w:val="24"/>
        </w:rPr>
        <w:t>【贮藏】</w:t>
      </w:r>
      <w:r w:rsidRPr="00C968D5">
        <w:rPr>
          <w:rFonts w:ascii="Times New Roman" w:eastAsia="宋体" w:hAnsi="Times New Roman" w:cs="Times New Roman"/>
          <w:b/>
          <w:sz w:val="24"/>
        </w:rPr>
        <w:t xml:space="preserve"> </w:t>
      </w:r>
      <w:r w:rsidRPr="00C968D5">
        <w:rPr>
          <w:rFonts w:ascii="Times New Roman" w:eastAsia="宋体" w:hAnsi="Times New Roman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2B7" w:rsidRDefault="004D72B7">
      <w:r>
        <w:separator/>
      </w:r>
    </w:p>
  </w:endnote>
  <w:endnote w:type="continuationSeparator" w:id="0">
    <w:p w:rsidR="004D72B7" w:rsidRDefault="004D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2B7" w:rsidRDefault="004D72B7">
      <w:r>
        <w:separator/>
      </w:r>
    </w:p>
  </w:footnote>
  <w:footnote w:type="continuationSeparator" w:id="0">
    <w:p w:rsidR="004D72B7" w:rsidRDefault="004D7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D7793C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83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4D72B7"/>
    <w:rsid w:val="00983BED"/>
    <w:rsid w:val="009E5267"/>
    <w:rsid w:val="00A11F4B"/>
    <w:rsid w:val="00D7793C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style01">
    <w:name w:val="fontstyle01"/>
    <w:basedOn w:val="a0"/>
    <w:qFormat/>
    <w:rsid w:val="00D7793C"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D7793C"/>
    <w:rPr>
      <w:rFonts w:ascii="TimesNewRomanPSMT" w:hAnsi="TimesNewRomanPSMT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300</Words>
  <Characters>1714</Characters>
  <Application>Microsoft Office Word</Application>
  <DocSecurity>0</DocSecurity>
  <Lines>14</Lines>
  <Paragraphs>4</Paragraphs>
  <ScaleCrop>false</ScaleCrop>
  <Company>Lenovo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