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C1611">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合规办事业务指南</w:t>
      </w:r>
    </w:p>
    <w:p w14:paraId="68502C5F">
      <w:pPr>
        <w:ind w:firstLine="643" w:firstLineChars="200"/>
        <w:jc w:val="left"/>
        <w:rPr>
          <w:rFonts w:ascii="仿宋_GB2312" w:hAnsi="仿宋_GB2312" w:eastAsia="仿宋_GB2312" w:cs="仿宋_GB2312"/>
          <w:b/>
          <w:sz w:val="32"/>
          <w:szCs w:val="32"/>
        </w:rPr>
      </w:pPr>
    </w:p>
    <w:p w14:paraId="1B7645E9">
      <w:pPr>
        <w:keepNext w:val="0"/>
        <w:keepLines w:val="0"/>
        <w:widowControl/>
        <w:suppressLineNumbers w:val="0"/>
        <w:jc w:val="left"/>
        <w:rPr>
          <w:rFonts w:hint="eastAsia" w:ascii="仿宋_GB2312" w:hAnsi="仿宋_GB2312" w:eastAsia="仿宋_GB2312" w:cs="仿宋_GB2312"/>
          <w:b/>
          <w:sz w:val="32"/>
          <w:szCs w:val="32"/>
        </w:rPr>
      </w:pPr>
      <w:r>
        <w:rPr>
          <w:rFonts w:ascii="仿宋_GB2312" w:hAnsi="仿宋_GB2312" w:eastAsia="仿宋_GB2312" w:cs="仿宋_GB2312"/>
          <w:b/>
          <w:sz w:val="32"/>
          <w:szCs w:val="32"/>
        </w:rPr>
        <w:t>31</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药品、医疗器械互联网信息服务备案</w:t>
      </w:r>
    </w:p>
    <w:p w14:paraId="2CB4CA01">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31</w:t>
      </w:r>
      <w:r>
        <w:rPr>
          <w:rFonts w:hint="eastAsia" w:ascii="仿宋_GB2312" w:hAnsi="仿宋_GB2312" w:eastAsia="仿宋_GB2312" w:cs="仿宋_GB2312"/>
          <w:sz w:val="32"/>
          <w:szCs w:val="32"/>
        </w:rPr>
        <w:t>.1需提供要件</w:t>
      </w:r>
    </w:p>
    <w:p w14:paraId="4E2DAE9A">
      <w:pPr>
        <w:keepNext w:val="0"/>
        <w:keepLines w:val="0"/>
        <w:widowControl/>
        <w:suppressLineNumbers w:val="0"/>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①</w:t>
      </w:r>
      <w:r>
        <w:rPr>
          <w:rFonts w:hint="eastAsia" w:ascii="仿宋_GB2312" w:hAnsi="仿宋_GB2312" w:eastAsia="仿宋_GB2312" w:cs="仿宋_GB2312"/>
          <w:sz w:val="32"/>
          <w:szCs w:val="32"/>
          <w:lang w:val="en-US" w:eastAsia="zh-CN"/>
        </w:rPr>
        <w:t>《互联网药品信息服务备案表》</w:t>
      </w:r>
      <w:r>
        <w:rPr>
          <w:rFonts w:ascii="仿宋_GB2312" w:hAnsi="仿宋_GB2312" w:eastAsia="仿宋_GB2312" w:cs="仿宋_GB2312"/>
          <w:sz w:val="32"/>
          <w:szCs w:val="32"/>
        </w:rPr>
        <w:t>（资料来源：辽宁政务服务网</w:t>
      </w:r>
      <w:r>
        <w:fldChar w:fldCharType="begin"/>
      </w:r>
      <w:r>
        <w:instrText xml:space="preserve"> HYPERLINK "https://www.lnzwfw.gov.cn/" </w:instrText>
      </w:r>
      <w:r>
        <w:fldChar w:fldCharType="separate"/>
      </w:r>
      <w:r>
        <w:rPr>
          <w:rStyle w:val="6"/>
          <w:rFonts w:hint="eastAsia" w:ascii="仿宋_GB2312" w:hAnsi="仿宋_GB2312" w:eastAsia="仿宋_GB2312" w:cs="仿宋_GB2312"/>
          <w:sz w:val="32"/>
          <w:szCs w:val="32"/>
        </w:rPr>
        <w:t>https://www.lnzwfw.gov.cn/</w:t>
      </w:r>
      <w:r>
        <w:rPr>
          <w:rStyle w:val="6"/>
          <w:rFonts w:hint="eastAsia" w:ascii="仿宋_GB2312" w:hAnsi="仿宋_GB2312" w:eastAsia="仿宋_GB2312" w:cs="仿宋_GB2312"/>
          <w:sz w:val="32"/>
          <w:szCs w:val="32"/>
        </w:rPr>
        <w:fldChar w:fldCharType="end"/>
      </w:r>
      <w:r>
        <w:rPr>
          <w:rFonts w:ascii="仿宋_GB2312" w:hAnsi="仿宋_GB2312" w:eastAsia="仿宋_GB2312" w:cs="仿宋_GB2312"/>
          <w:sz w:val="32"/>
          <w:szCs w:val="32"/>
        </w:rPr>
        <w:t>中——部门——省药监局——行政</w:t>
      </w:r>
      <w:r>
        <w:rPr>
          <w:rFonts w:hint="eastAsia" w:ascii="仿宋_GB2312" w:hAnsi="仿宋_GB2312" w:eastAsia="仿宋_GB2312" w:cs="仿宋_GB2312"/>
          <w:sz w:val="32"/>
          <w:szCs w:val="32"/>
          <w:lang w:eastAsia="zh-CN"/>
        </w:rPr>
        <w:t>备案</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药品、医疗器械互联网信息服务备案</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药品、医疗器械互联网信息服务备案</w:t>
      </w:r>
      <w:r>
        <w:rPr>
          <w:rFonts w:ascii="仿宋_GB2312" w:hAnsi="仿宋_GB2312" w:eastAsia="仿宋_GB2312" w:cs="仿宋_GB2312"/>
          <w:sz w:val="32"/>
          <w:szCs w:val="32"/>
        </w:rPr>
        <w:t>——申请材料——</w:t>
      </w:r>
      <w:r>
        <w:rPr>
          <w:rFonts w:hint="eastAsia" w:ascii="仿宋_GB2312" w:hAnsi="仿宋_GB2312" w:eastAsia="仿宋_GB2312" w:cs="仿宋_GB2312"/>
          <w:sz w:val="32"/>
          <w:szCs w:val="32"/>
          <w:lang w:val="en-US" w:eastAsia="zh-CN"/>
        </w:rPr>
        <w:t>《互联网药品信息服务备案表》查</w:t>
      </w:r>
      <w:r>
        <w:rPr>
          <w:rFonts w:ascii="仿宋_GB2312" w:hAnsi="仿宋_GB2312" w:eastAsia="仿宋_GB2312" w:cs="仿宋_GB2312"/>
          <w:sz w:val="32"/>
          <w:szCs w:val="32"/>
        </w:rPr>
        <w:t>看详情——空表下载）</w:t>
      </w:r>
    </w:p>
    <w:p w14:paraId="25769B3A">
      <w:pPr>
        <w:keepNext w:val="0"/>
        <w:keepLines w:val="0"/>
        <w:widowControl/>
        <w:suppressLineNumbers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②网站域名注册的相关证书或者证明文件</w:t>
      </w:r>
      <w:r>
        <w:rPr>
          <w:rFonts w:ascii="仿宋_GB2312" w:hAnsi="仿宋_GB2312" w:eastAsia="仿宋_GB2312" w:cs="仿宋_GB2312"/>
          <w:sz w:val="32"/>
          <w:szCs w:val="32"/>
        </w:rPr>
        <w:t xml:space="preserve">（资料来源：申请人） </w:t>
      </w:r>
    </w:p>
    <w:p w14:paraId="3C8DEB94">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③网站栏目设置说明（资料来源：申请人）</w:t>
      </w:r>
    </w:p>
    <w:p w14:paraId="078A577F">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④网站对历史发布信息进行备份和查阅的管理制度及执行情况说明（资料来源：申请人）</w:t>
      </w:r>
    </w:p>
    <w:p w14:paraId="00AEC5F7">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⑤</w:t>
      </w:r>
      <w:r>
        <w:rPr>
          <w:rFonts w:hint="eastAsia" w:ascii="仿宋_GB2312" w:hAnsi="仿宋_GB2312" w:eastAsia="仿宋_GB2312" w:cs="仿宋_GB2312"/>
          <w:sz w:val="32"/>
          <w:szCs w:val="32"/>
        </w:rPr>
        <w:t>药品监督管理部门在线浏览网站上所有栏目、内容的方法及操作说明</w:t>
      </w:r>
      <w:r>
        <w:rPr>
          <w:rFonts w:ascii="仿宋_GB2312" w:hAnsi="仿宋_GB2312" w:eastAsia="仿宋_GB2312" w:cs="仿宋_GB2312"/>
          <w:sz w:val="32"/>
          <w:szCs w:val="32"/>
        </w:rPr>
        <w:t>（资料来源：申请人）</w:t>
      </w:r>
    </w:p>
    <w:p w14:paraId="3F80033E">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⑥药品及医疗器械专业技术人员学历证明或者其专业技术资格证书复印件、网站负责人身份证复印件及简历（资料来源：申请人）</w:t>
      </w:r>
    </w:p>
    <w:p w14:paraId="0A58768D">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⑦健全的网络与信息安全保障措施，包括网站安全保障措施、信息安全保密管理制度、用户信息安全管理制度（资料来源：申请人）</w:t>
      </w:r>
    </w:p>
    <w:p w14:paraId="7689E52F">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⑧</w:t>
      </w:r>
      <w:r>
        <w:rPr>
          <w:rFonts w:hint="eastAsia" w:ascii="仿宋_GB2312" w:hAnsi="仿宋_GB2312" w:eastAsia="仿宋_GB2312" w:cs="仿宋_GB2312"/>
          <w:sz w:val="32"/>
          <w:szCs w:val="32"/>
        </w:rPr>
        <w:t>保证药品（医疗器械）信息来源合法、真实、安全的管理措施、情况说明及相关证明</w:t>
      </w:r>
      <w:r>
        <w:rPr>
          <w:rFonts w:ascii="仿宋_GB2312" w:hAnsi="仿宋_GB2312" w:eastAsia="仿宋_GB2312" w:cs="仿宋_GB2312"/>
          <w:sz w:val="32"/>
          <w:szCs w:val="32"/>
        </w:rPr>
        <w:t>（资料来源：申请人）</w:t>
      </w:r>
    </w:p>
    <w:p w14:paraId="07595C43">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31.</w:t>
      </w:r>
      <w:r>
        <w:rPr>
          <w:rFonts w:hint="eastAsia" w:ascii="仿宋_GB2312" w:hAnsi="仿宋_GB2312" w:eastAsia="仿宋_GB2312" w:cs="仿宋_GB2312"/>
          <w:sz w:val="32"/>
          <w:szCs w:val="32"/>
        </w:rPr>
        <w:t>2办理路径</w:t>
      </w:r>
    </w:p>
    <w:p w14:paraId="1C55BA1C">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①窗口办理：辽宁省沈阳市皇姑区 崇山中路10</w:t>
      </w:r>
      <w:r>
        <w:rPr>
          <w:rFonts w:hint="eastAsia" w:ascii="仿宋_GB2312" w:hAnsi="仿宋_GB2312" w:eastAsia="仿宋_GB2312" w:cs="仿宋_GB2312"/>
          <w:sz w:val="32"/>
          <w:szCs w:val="32"/>
          <w:lang w:val="en-US" w:eastAsia="zh-CN"/>
        </w:rPr>
        <w:t>9</w:t>
      </w:r>
      <w:bookmarkStart w:id="0" w:name="_GoBack"/>
      <w:bookmarkEnd w:id="0"/>
      <w:r>
        <w:rPr>
          <w:rFonts w:hint="eastAsia" w:ascii="仿宋_GB2312" w:hAnsi="仿宋_GB2312" w:eastAsia="仿宋_GB2312" w:cs="仿宋_GB2312"/>
          <w:sz w:val="32"/>
          <w:szCs w:val="32"/>
        </w:rPr>
        <w:t>号 三楼</w:t>
      </w:r>
      <w:r>
        <w:rPr>
          <w:rFonts w:hint="eastAsia" w:ascii="仿宋_GB2312" w:hAnsi="仿宋_GB2312" w:eastAsia="仿宋_GB2312" w:cs="仿宋_GB2312"/>
          <w:sz w:val="32"/>
          <w:szCs w:val="32"/>
          <w:lang w:eastAsia="zh-CN"/>
        </w:rPr>
        <w:t>综合窗口</w:t>
      </w:r>
    </w:p>
    <w:p w14:paraId="17913003">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②网上办：辽宁政务服务网</w:t>
      </w:r>
      <w:r>
        <w:fldChar w:fldCharType="begin"/>
      </w:r>
      <w:r>
        <w:instrText xml:space="preserve"> HYPERLINK "https://center.lnzwfw.gov.cn/api/web/matter/getContent?id=d253c6a3-8fbb-49c4-a2bb-422d4486f043" </w:instrText>
      </w:r>
      <w:r>
        <w:fldChar w:fldCharType="separate"/>
      </w:r>
      <w:r>
        <w:rPr>
          <w:rStyle w:val="6"/>
        </w:rPr>
        <w:t>https://center.lnzwfw.gov.cn/api/web/matter/getContent?id=d253c6a3-8fbb-49c4-a2bb-422d4486f043</w:t>
      </w:r>
      <w:r>
        <w:rPr>
          <w:rStyle w:val="6"/>
        </w:rPr>
        <w:fldChar w:fldCharType="end"/>
      </w:r>
    </w:p>
    <w:p w14:paraId="60B0C369">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096645" cy="1096645"/>
            <wp:effectExtent l="0" t="0" r="8255" b="8255"/>
            <wp:docPr id="77" name="图片 77"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1377070964"/>
                    <pic:cNvPicPr>
                      <a:picLocks noChangeAspect="1"/>
                    </pic:cNvPicPr>
                  </pic:nvPicPr>
                  <pic:blipFill>
                    <a:blip r:embed="rId4"/>
                    <a:stretch>
                      <a:fillRect/>
                    </a:stretch>
                  </pic:blipFill>
                  <pic:spPr>
                    <a:xfrm>
                      <a:off x="0" y="0"/>
                      <a:ext cx="1096645" cy="1096645"/>
                    </a:xfrm>
                    <a:prstGeom prst="rect">
                      <a:avLst/>
                    </a:prstGeom>
                  </pic:spPr>
                </pic:pic>
              </a:graphicData>
            </a:graphic>
          </wp:inline>
        </w:drawing>
      </w:r>
    </w:p>
    <w:p w14:paraId="3069524F">
      <w:pPr>
        <w:ind w:firstLine="640" w:firstLineChars="200"/>
        <w:jc w:val="lef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31</w:t>
      </w:r>
      <w:r>
        <w:rPr>
          <w:rFonts w:hint="eastAsia" w:ascii="仿宋_GB2312" w:hAnsi="仿宋_GB2312" w:eastAsia="仿宋_GB2312" w:cs="仿宋_GB2312"/>
          <w:sz w:val="32"/>
          <w:szCs w:val="32"/>
        </w:rPr>
        <w:t>.3办理时限：</w:t>
      </w:r>
      <w:r>
        <w:rPr>
          <w:rFonts w:hint="eastAsia" w:ascii="仿宋_GB2312" w:hAnsi="仿宋_GB2312" w:eastAsia="仿宋_GB2312" w:cs="仿宋_GB2312"/>
          <w:sz w:val="32"/>
          <w:szCs w:val="32"/>
          <w:lang w:val="en-US" w:eastAsia="zh-CN"/>
        </w:rPr>
        <w:t>1个工作日</w:t>
      </w:r>
    </w:p>
    <w:p w14:paraId="0F6B52D2">
      <w:pPr>
        <w:ind w:firstLine="640" w:firstLineChars="200"/>
      </w:pPr>
      <w:r>
        <w:rPr>
          <w:rFonts w:ascii="仿宋_GB2312" w:hAnsi="仿宋_GB2312" w:eastAsia="仿宋_GB2312" w:cs="仿宋_GB2312"/>
          <w:sz w:val="32"/>
          <w:szCs w:val="32"/>
        </w:rPr>
        <w:t>31</w:t>
      </w:r>
      <w:r>
        <w:rPr>
          <w:rFonts w:hint="eastAsia" w:ascii="仿宋_GB2312" w:hAnsi="仿宋_GB2312" w:eastAsia="仿宋_GB2312" w:cs="仿宋_GB2312"/>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7C"/>
    <w:rsid w:val="005206BF"/>
    <w:rsid w:val="00532159"/>
    <w:rsid w:val="00901089"/>
    <w:rsid w:val="009561E6"/>
    <w:rsid w:val="00966B50"/>
    <w:rsid w:val="00E32D7C"/>
    <w:rsid w:val="0C383DF1"/>
    <w:rsid w:val="16FD7E6D"/>
    <w:rsid w:val="29FFB57A"/>
    <w:rsid w:val="5D3766BC"/>
    <w:rsid w:val="6D7DD218"/>
    <w:rsid w:val="73E96998"/>
    <w:rsid w:val="773B1886"/>
    <w:rsid w:val="7F561D76"/>
    <w:rsid w:val="B7BDE038"/>
    <w:rsid w:val="B7FCEFF7"/>
    <w:rsid w:val="DF9F274E"/>
    <w:rsid w:val="EFDFFB6B"/>
    <w:rsid w:val="F5BF3669"/>
    <w:rsid w:val="FD7F7BDD"/>
    <w:rsid w:val="FDBE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588</Words>
  <Characters>737</Characters>
  <Lines>6</Lines>
  <Paragraphs>1</Paragraphs>
  <TotalTime>11</TotalTime>
  <ScaleCrop>false</ScaleCrop>
  <LinksUpToDate>false</LinksUpToDate>
  <CharactersWithSpaces>740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2023-04-21T11:00:00Z</dcterms:created>
  <dc:creator>NTKO</dc:creator>
  <cp:lastModifiedBy>星官</cp:lastModifiedBy>
  <dcterms:modified xsi:type="dcterms:W3CDTF">2025-07-23T05:27:25Z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eyJoZGlkIjoiNTNhMGY2YmQ4NzBkYmRkZDY2ZmMxYjAyZDg1NTMwMmUiLCJ1c2VySWQiOiIxMDUyMDgyNjg1In0=</vt:lpwstr>
  </property>
  <property fmtid="{D5CDD505-2E9C-101B-9397-08002B2CF9AE}" pid="4" name="ICV">
    <vt:lpwstr>AA760B14485E4F368DBD27599318148E_12</vt:lpwstr>
  </property>
</Properties>
</file>