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55" w:rsidRDefault="0087740C" w:rsidP="0087740C">
      <w:pPr>
        <w:jc w:val="right"/>
        <w:rPr>
          <w:rFonts w:ascii="方正小标宋简体" w:eastAsia="方正小标宋简体" w:hAnsi="方正小标宋简体" w:cs="方正小标宋简体"/>
          <w:sz w:val="36"/>
          <w:szCs w:val="36"/>
        </w:rPr>
      </w:pPr>
      <w:r w:rsidRPr="0087740C">
        <w:rPr>
          <w:rFonts w:ascii="方正小标宋简体" w:eastAsia="方正小标宋简体" w:hAnsi="方正小标宋简体" w:cs="方正小标宋简体"/>
          <w:noProof/>
          <w:sz w:val="36"/>
          <w:szCs w:val="36"/>
        </w:rPr>
        <w:drawing>
          <wp:inline distT="0" distB="0" distL="0" distR="0">
            <wp:extent cx="1470660" cy="1470660"/>
            <wp:effectExtent l="0" t="0" r="0" b="0"/>
            <wp:docPr id="1" name="图片 1" descr="H:\待办\办事不找关系指南\五个清单\微信图片_202304170936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待办\办事不找关系指南\五个清单\微信图片_20230417093617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p w:rsidR="008F2247" w:rsidRDefault="00C67F55">
      <w:pPr>
        <w:jc w:val="center"/>
        <w:rPr>
          <w:rFonts w:ascii="方正小标宋简体" w:eastAsia="方正小标宋简体" w:hAnsi="方正小标宋简体" w:cs="方正小标宋简体"/>
          <w:sz w:val="36"/>
          <w:szCs w:val="36"/>
        </w:rPr>
      </w:pPr>
      <w:proofErr w:type="gramStart"/>
      <w:r>
        <w:rPr>
          <w:rFonts w:ascii="方正小标宋简体" w:eastAsia="方正小标宋简体" w:hAnsi="方正小标宋简体" w:cs="方正小标宋简体" w:hint="eastAsia"/>
          <w:sz w:val="36"/>
          <w:szCs w:val="36"/>
        </w:rPr>
        <w:t>容缺办理</w:t>
      </w:r>
      <w:proofErr w:type="gramEnd"/>
      <w:r>
        <w:rPr>
          <w:rFonts w:ascii="方正小标宋简体" w:eastAsia="方正小标宋简体" w:hAnsi="方正小标宋简体" w:cs="方正小标宋简体" w:hint="eastAsia"/>
          <w:sz w:val="36"/>
          <w:szCs w:val="36"/>
        </w:rPr>
        <w:t>事项清单</w:t>
      </w:r>
    </w:p>
    <w:p w:rsidR="008F2247" w:rsidRDefault="008F2247">
      <w:pPr>
        <w:jc w:val="center"/>
        <w:rPr>
          <w:rFonts w:ascii="方正小标宋简体" w:eastAsia="方正小标宋简体" w:hAnsi="方正小标宋简体" w:cs="方正小标宋简体"/>
          <w:sz w:val="36"/>
          <w:szCs w:val="36"/>
        </w:rPr>
      </w:pPr>
    </w:p>
    <w:tbl>
      <w:tblPr>
        <w:tblW w:w="5053" w:type="pct"/>
        <w:tblLook w:val="04A0" w:firstRow="1" w:lastRow="0" w:firstColumn="1" w:lastColumn="0" w:noHBand="0" w:noVBand="1"/>
      </w:tblPr>
      <w:tblGrid>
        <w:gridCol w:w="1874"/>
        <w:gridCol w:w="2532"/>
        <w:gridCol w:w="2863"/>
        <w:gridCol w:w="1343"/>
      </w:tblGrid>
      <w:tr w:rsidR="009117B7" w:rsidRPr="009117B7" w:rsidTr="009117B7">
        <w:trPr>
          <w:trHeight w:val="765"/>
        </w:trPr>
        <w:tc>
          <w:tcPr>
            <w:tcW w:w="10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黑体" w:eastAsia="黑体" w:hAnsi="黑体" w:cs="宋体"/>
                <w:kern w:val="0"/>
                <w:sz w:val="24"/>
              </w:rPr>
            </w:pPr>
            <w:r w:rsidRPr="009117B7">
              <w:rPr>
                <w:rFonts w:ascii="黑体" w:eastAsia="黑体" w:hAnsi="黑体" w:cs="宋体" w:hint="eastAsia"/>
                <w:kern w:val="0"/>
                <w:sz w:val="24"/>
              </w:rPr>
              <w:t>序号</w:t>
            </w:r>
          </w:p>
        </w:tc>
        <w:tc>
          <w:tcPr>
            <w:tcW w:w="1470" w:type="pct"/>
            <w:tcBorders>
              <w:top w:val="single" w:sz="4" w:space="0" w:color="auto"/>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黑体" w:eastAsia="黑体" w:hAnsi="黑体" w:cs="宋体"/>
                <w:kern w:val="0"/>
                <w:sz w:val="24"/>
              </w:rPr>
            </w:pPr>
            <w:r w:rsidRPr="009117B7">
              <w:rPr>
                <w:rFonts w:ascii="黑体" w:eastAsia="黑体" w:hAnsi="黑体" w:cs="宋体" w:hint="eastAsia"/>
                <w:kern w:val="0"/>
                <w:sz w:val="24"/>
              </w:rPr>
              <w:t>业务办理项名称</w:t>
            </w:r>
          </w:p>
        </w:tc>
        <w:tc>
          <w:tcPr>
            <w:tcW w:w="1662" w:type="pct"/>
            <w:tcBorders>
              <w:top w:val="single" w:sz="4" w:space="0" w:color="auto"/>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黑体" w:eastAsia="黑体" w:hAnsi="黑体" w:cs="宋体"/>
                <w:kern w:val="0"/>
                <w:sz w:val="24"/>
              </w:rPr>
            </w:pPr>
            <w:r w:rsidRPr="009117B7">
              <w:rPr>
                <w:rFonts w:ascii="黑体" w:eastAsia="黑体" w:hAnsi="黑体" w:cs="宋体" w:hint="eastAsia"/>
                <w:kern w:val="0"/>
                <w:sz w:val="24"/>
              </w:rPr>
              <w:t>材料名称</w:t>
            </w:r>
          </w:p>
        </w:tc>
        <w:tc>
          <w:tcPr>
            <w:tcW w:w="780" w:type="pct"/>
            <w:tcBorders>
              <w:top w:val="single" w:sz="4" w:space="0" w:color="auto"/>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黑体" w:eastAsia="黑体" w:hAnsi="黑体" w:cs="宋体"/>
                <w:kern w:val="0"/>
                <w:sz w:val="24"/>
              </w:rPr>
            </w:pPr>
            <w:r w:rsidRPr="009117B7">
              <w:rPr>
                <w:rFonts w:ascii="黑体" w:eastAsia="黑体" w:hAnsi="黑体" w:cs="宋体" w:hint="eastAsia"/>
                <w:kern w:val="0"/>
                <w:sz w:val="24"/>
              </w:rPr>
              <w:t>资料来源</w:t>
            </w:r>
          </w:p>
        </w:tc>
      </w:tr>
      <w:tr w:rsidR="009117B7" w:rsidRPr="009117B7" w:rsidTr="009117B7">
        <w:trPr>
          <w:trHeight w:val="5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医疗机构制剂补充申请（修订制剂注册标准）审批备案</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1622A5">
            <w:pPr>
              <w:widowControl/>
              <w:jc w:val="center"/>
              <w:rPr>
                <w:rFonts w:ascii="楷体_GB2312" w:eastAsia="楷体_GB2312" w:hAnsi="Calibri" w:cs="宋体" w:hint="eastAsia"/>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5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医疗机构制剂补充申请（变更服用剂量或适用人群）</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81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3</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放射性药品生产企业核发</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厂区环境和厂房情况，生产车间、检验场所、储存场所布局平面图</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5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4</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医疗机构制剂补充申请（改变制剂配制场地）审批备案</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w:t>
            </w:r>
            <w:bookmarkStart w:id="0" w:name="_GoBack"/>
            <w:r w:rsidRPr="009117B7">
              <w:rPr>
                <w:rFonts w:ascii="楷体_GB2312" w:eastAsia="楷体_GB2312" w:hAnsi="Calibri" w:cs="宋体" w:hint="eastAsia"/>
                <w:kern w:val="0"/>
                <w:sz w:val="24"/>
              </w:rPr>
              <w:t>申请表</w:t>
            </w:r>
            <w:bookmarkEnd w:id="0"/>
            <w:r w:rsidRPr="009117B7">
              <w:rPr>
                <w:rFonts w:ascii="楷体_GB2312" w:eastAsia="楷体_GB2312" w:hAnsi="Calibri" w:cs="宋体" w:hint="eastAsia"/>
                <w:kern w:val="0"/>
                <w:sz w:val="24"/>
              </w:rPr>
              <w:t>》</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27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5</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医疗机构制剂再注册审批</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《医疗机构制剂再注册申请表》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81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6</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医疗机构制剂补充申请（根据国家局的要求修改制剂说明书）审批备案</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81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7</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区域性批发企业从定点生产企业购买麻醉药品和第一类精神药品审批</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运输方式、运输安全管理措施</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5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8</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医疗机构制剂补充申请（变更制剂规格）</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9117B7">
        <w:trPr>
          <w:trHeight w:val="5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9</w:t>
            </w:r>
          </w:p>
        </w:tc>
        <w:tc>
          <w:tcPr>
            <w:tcW w:w="147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核发《药品经营许可证》</w:t>
            </w:r>
          </w:p>
        </w:tc>
        <w:tc>
          <w:tcPr>
            <w:tcW w:w="1662"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药品质量管理规章制度以及陈列、仓储等关键设施设备清单</w:t>
            </w:r>
          </w:p>
        </w:tc>
        <w:tc>
          <w:tcPr>
            <w:tcW w:w="780" w:type="pct"/>
            <w:tcBorders>
              <w:top w:val="nil"/>
              <w:left w:val="nil"/>
              <w:bottom w:val="single" w:sz="4" w:space="0" w:color="auto"/>
              <w:right w:val="single" w:sz="4" w:space="0" w:color="auto"/>
            </w:tcBorders>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bl>
    <w:p w:rsidR="00363BF7" w:rsidRDefault="00363BF7"/>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532"/>
        <w:gridCol w:w="2863"/>
        <w:gridCol w:w="1343"/>
      </w:tblGrid>
      <w:tr w:rsidR="009117B7" w:rsidRPr="009117B7" w:rsidTr="00363BF7">
        <w:trPr>
          <w:trHeight w:val="108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lastRenderedPageBreak/>
              <w:t>10</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《药品经营许可证》（零售连锁总部）企业名称、法定代表人、企业负责人、质量负责人、注册地址变更</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《药品经营许可证》正副本复印件</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108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11</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麻醉药品和第一类精神药品区域性批发企业经营审批</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储存仓库产权或租赁文件复印件（加盖企业公章），储存设施、设备目录，安全设施明细，安全运输设备明细</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12</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《药品经营许可证》（批发）经营范围、仓库地址（包括增减仓库）变更</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变更经营范围的，还需提交：与所变更经营范围相适应的质量管理文件及仓储设施设备目录</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13</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医疗机构制剂补充申请（补充完善制剂说明书安全性内容）审批备案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54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14</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proofErr w:type="gramStart"/>
            <w:r w:rsidRPr="009117B7">
              <w:rPr>
                <w:rFonts w:ascii="楷体_GB2312" w:eastAsia="楷体_GB2312" w:hAnsi="Calibri" w:cs="宋体" w:hint="eastAsia"/>
                <w:kern w:val="0"/>
                <w:sz w:val="24"/>
              </w:rPr>
              <w:t>经营第</w:t>
            </w:r>
            <w:proofErr w:type="gramEnd"/>
            <w:r w:rsidRPr="009117B7">
              <w:rPr>
                <w:rFonts w:ascii="楷体_GB2312" w:eastAsia="楷体_GB2312" w:hAnsi="Calibri" w:cs="宋体" w:hint="eastAsia"/>
                <w:kern w:val="0"/>
                <w:sz w:val="24"/>
              </w:rPr>
              <w:t>一类中的药品类易制毒化学品审批</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药品类易制毒化学品安全管理制度文件目录</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15</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《药品经营许可证》（零售连锁总部）核发</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（自有仓库提供）药品质量管理规章制度以及陈列、仓储等关键设施设备清单</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16</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体外诊断试剂经营企业（批发）《药品经营许可证》核发</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拟办企业质量管理文件及仓储设施、设备目录</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17</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生产第一类中的药品类易制毒化学品审批</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企业药品类易制毒化学品管理的组织机构图（注明各部门职责及相互关系、部门负责人）</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18</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医疗机构制剂补充申请（变更制剂处方中已有</w:t>
            </w:r>
            <w:proofErr w:type="gramStart"/>
            <w:r w:rsidRPr="009117B7">
              <w:rPr>
                <w:rFonts w:ascii="楷体_GB2312" w:eastAsia="楷体_GB2312" w:hAnsi="Calibri" w:cs="宋体" w:hint="eastAsia"/>
                <w:kern w:val="0"/>
                <w:sz w:val="24"/>
              </w:rPr>
              <w:t>药用要求</w:t>
            </w:r>
            <w:proofErr w:type="gramEnd"/>
            <w:r w:rsidRPr="009117B7">
              <w:rPr>
                <w:rFonts w:ascii="楷体_GB2312" w:eastAsia="楷体_GB2312" w:hAnsi="Calibri" w:cs="宋体" w:hint="eastAsia"/>
                <w:kern w:val="0"/>
                <w:sz w:val="24"/>
              </w:rPr>
              <w:t>的辅料）</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54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19</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医疗机构配制的制剂调剂使用审批</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调剂双方签署的合同</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27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20</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放射性药品经营企业审批</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药品质量管理制度目录</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54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21</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专门从事第二类精神药品批发企业经营审批</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第二类精神药品经营安全的管理制度明细</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bl>
    <w:p w:rsidR="009117B7" w:rsidRDefault="009117B7"/>
    <w:p w:rsidR="009117B7" w:rsidRDefault="009117B7">
      <w:r>
        <w:br w:type="column"/>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532"/>
        <w:gridCol w:w="2863"/>
        <w:gridCol w:w="1343"/>
      </w:tblGrid>
      <w:tr w:rsidR="009117B7" w:rsidRPr="009117B7" w:rsidTr="00363BF7">
        <w:trPr>
          <w:trHeight w:val="108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22</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医疗机构制剂补充申请（增加医疗机构中药制剂的功能主治或化学药制剂的适应症）</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23</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医疗机构制剂补充申请（变更直接接触制剂的包装材料或容器）审批备案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24</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《药品生产许可证》重新发证</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凡申请企业申报材料时，申请人不是法定代表人或负责人本人，企业应当提交《授权委托书》</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27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25</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医疗机构制剂注册审批</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《医疗机构制剂注册申请表》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26</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医疗机构制剂补充申请（改变制剂配制单位名称（含委托配制））审批备案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27</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医疗机构制剂补充申请（按规定变更制剂包装标签）审批备案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54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28</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《药品经营许可证》重新发证</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《药品经营许可证》正、副本原件</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29</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医疗机构制剂补充申请（改变制剂的原料药产地）审批备案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108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30</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《药品经营许可证》（批发）企业名称、法定代表人、主要负责人、质量负责人、经营地址变更</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《药品经营许可证》正副本复印件</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31</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医疗机构制剂补充申请（变更制剂的包装规格）审批备案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54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32</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医疗机构制剂补充申请（改变制剂有效期）审批备案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33</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《药品经营许可证》（零售连锁总部）经营范围、仓库地址（包括增减仓库）变更</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变更经营范围的，需提交与所变更经营范围相适应的质量管理文件及仓储设施设备目录</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bl>
    <w:p w:rsidR="009117B7" w:rsidRDefault="009117B7"/>
    <w:p w:rsidR="009117B7" w:rsidRDefault="009117B7"/>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532"/>
        <w:gridCol w:w="2863"/>
        <w:gridCol w:w="1343"/>
      </w:tblGrid>
      <w:tr w:rsidR="009117B7" w:rsidRPr="009117B7" w:rsidTr="00363BF7">
        <w:trPr>
          <w:trHeight w:val="81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lastRenderedPageBreak/>
              <w:t>34</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医疗机构制剂补充申请（改变影响制剂质量的配制工艺）审批备案</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《医疗机构制剂补充申请表》</w:t>
            </w:r>
            <w:r w:rsidR="001622A5">
              <w:rPr>
                <w:rFonts w:ascii="楷体_GB2312" w:eastAsia="楷体_GB2312" w:hAnsi="Calibri" w:cs="宋体" w:hint="eastAsia"/>
                <w:kern w:val="0"/>
                <w:sz w:val="24"/>
              </w:rPr>
              <w:t>(</w:t>
            </w:r>
            <w:r w:rsidR="001622A5">
              <w:rPr>
                <w:rFonts w:ascii="楷体_GB2312" w:eastAsia="楷体_GB2312" w:hAnsi="Calibri" w:cs="宋体"/>
                <w:kern w:val="0"/>
                <w:sz w:val="24"/>
              </w:rPr>
              <w:t>扫描</w:t>
            </w:r>
            <w:r w:rsidR="001622A5">
              <w:rPr>
                <w:rFonts w:ascii="楷体_GB2312" w:eastAsia="楷体_GB2312" w:hAnsi="Calibri" w:cs="宋体" w:hint="eastAsia"/>
                <w:kern w:val="0"/>
                <w:sz w:val="24"/>
              </w:rPr>
              <w:t>盖章</w:t>
            </w:r>
            <w:r w:rsidR="001622A5">
              <w:rPr>
                <w:rFonts w:ascii="楷体_GB2312" w:eastAsia="楷体_GB2312" w:hAnsi="Calibri" w:cs="宋体"/>
                <w:kern w:val="0"/>
                <w:sz w:val="24"/>
              </w:rPr>
              <w:t>版</w:t>
            </w:r>
            <w:r w:rsidR="001622A5">
              <w:rPr>
                <w:rFonts w:ascii="楷体_GB2312" w:eastAsia="楷体_GB2312" w:hAnsi="Calibri" w:cs="宋体" w:hint="eastAsia"/>
                <w:kern w:val="0"/>
                <w:sz w:val="24"/>
              </w:rPr>
              <w:t>)</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990"/>
        </w:trPr>
        <w:tc>
          <w:tcPr>
            <w:tcW w:w="1088"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35</w:t>
            </w:r>
          </w:p>
        </w:tc>
        <w:tc>
          <w:tcPr>
            <w:tcW w:w="147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零售连锁总部仓库地址变更（委托储存）</w:t>
            </w:r>
          </w:p>
        </w:tc>
        <w:tc>
          <w:tcPr>
            <w:tcW w:w="1662"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被委托方各仓库平面图及功能分区（注明仓库总面积、常温、阴凉、冷库面积）</w:t>
            </w:r>
          </w:p>
        </w:tc>
        <w:tc>
          <w:tcPr>
            <w:tcW w:w="780" w:type="pct"/>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申请企业</w:t>
            </w:r>
          </w:p>
        </w:tc>
      </w:tr>
      <w:tr w:rsidR="009117B7" w:rsidRPr="009117B7" w:rsidTr="00363BF7">
        <w:trPr>
          <w:trHeight w:val="525"/>
        </w:trPr>
        <w:tc>
          <w:tcPr>
            <w:tcW w:w="5000" w:type="pct"/>
            <w:gridSpan w:val="4"/>
            <w:shd w:val="clear" w:color="auto" w:fill="auto"/>
            <w:vAlign w:val="center"/>
            <w:hideMark/>
          </w:tcPr>
          <w:p w:rsidR="009117B7" w:rsidRPr="009117B7" w:rsidRDefault="009117B7" w:rsidP="009117B7">
            <w:pPr>
              <w:widowControl/>
              <w:jc w:val="center"/>
              <w:rPr>
                <w:rFonts w:ascii="楷体_GB2312" w:eastAsia="楷体_GB2312" w:hAnsi="Calibri" w:cs="宋体"/>
                <w:kern w:val="0"/>
                <w:sz w:val="24"/>
              </w:rPr>
            </w:pPr>
            <w:r w:rsidRPr="009117B7">
              <w:rPr>
                <w:rFonts w:ascii="楷体_GB2312" w:eastAsia="楷体_GB2312" w:hAnsi="Calibri" w:cs="宋体" w:hint="eastAsia"/>
                <w:kern w:val="0"/>
                <w:sz w:val="24"/>
              </w:rPr>
              <w:t>补正期限：3个工作日</w:t>
            </w:r>
          </w:p>
        </w:tc>
      </w:tr>
    </w:tbl>
    <w:p w:rsidR="008F2247" w:rsidRDefault="008F2247">
      <w:pPr>
        <w:rPr>
          <w:rFonts w:ascii="方正小标宋简体" w:eastAsia="方正小标宋简体" w:hAnsi="方正小标宋简体" w:cs="方正小标宋简体"/>
          <w:sz w:val="36"/>
          <w:szCs w:val="36"/>
        </w:rPr>
      </w:pPr>
    </w:p>
    <w:sectPr w:rsidR="008F2247" w:rsidSect="002144F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23D" w:rsidRDefault="004A623D" w:rsidP="00510133">
      <w:r>
        <w:separator/>
      </w:r>
    </w:p>
  </w:endnote>
  <w:endnote w:type="continuationSeparator" w:id="0">
    <w:p w:rsidR="004A623D" w:rsidRDefault="004A623D" w:rsidP="0051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56281"/>
      <w:docPartObj>
        <w:docPartGallery w:val="Page Numbers (Bottom of Page)"/>
        <w:docPartUnique/>
      </w:docPartObj>
    </w:sdtPr>
    <w:sdtEndPr/>
    <w:sdtContent>
      <w:p w:rsidR="00363BF7" w:rsidRDefault="00363BF7">
        <w:pPr>
          <w:pStyle w:val="a5"/>
          <w:jc w:val="center"/>
        </w:pPr>
        <w:r>
          <w:fldChar w:fldCharType="begin"/>
        </w:r>
        <w:r>
          <w:instrText>PAGE   \* MERGEFORMAT</w:instrText>
        </w:r>
        <w:r>
          <w:fldChar w:fldCharType="separate"/>
        </w:r>
        <w:r w:rsidR="006449C7" w:rsidRPr="006449C7">
          <w:rPr>
            <w:noProof/>
            <w:lang w:val="zh-CN"/>
          </w:rPr>
          <w:t>4</w:t>
        </w:r>
        <w:r>
          <w:fldChar w:fldCharType="end"/>
        </w:r>
      </w:p>
    </w:sdtContent>
  </w:sdt>
  <w:p w:rsidR="00363BF7" w:rsidRDefault="00363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23D" w:rsidRDefault="004A623D" w:rsidP="00510133">
      <w:r>
        <w:separator/>
      </w:r>
    </w:p>
  </w:footnote>
  <w:footnote w:type="continuationSeparator" w:id="0">
    <w:p w:rsidR="004A623D" w:rsidRDefault="004A623D" w:rsidP="00510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5NWI0NzVmMmMyZjg2MzNlZjk5YTQyZjUyODZhODEifQ=="/>
  </w:docVars>
  <w:rsids>
    <w:rsidRoot w:val="008F2247"/>
    <w:rsid w:val="00107F29"/>
    <w:rsid w:val="001622A5"/>
    <w:rsid w:val="0017320B"/>
    <w:rsid w:val="00187DA9"/>
    <w:rsid w:val="002144FF"/>
    <w:rsid w:val="00343FFD"/>
    <w:rsid w:val="00363BF7"/>
    <w:rsid w:val="00476EB6"/>
    <w:rsid w:val="004A623D"/>
    <w:rsid w:val="00510133"/>
    <w:rsid w:val="006449C7"/>
    <w:rsid w:val="00704446"/>
    <w:rsid w:val="0087740C"/>
    <w:rsid w:val="008F2247"/>
    <w:rsid w:val="009117B7"/>
    <w:rsid w:val="00C67F55"/>
    <w:rsid w:val="5D057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5E26AF-7A1D-44F4-B525-33E4A46A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10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10133"/>
    <w:rPr>
      <w:kern w:val="2"/>
      <w:sz w:val="18"/>
      <w:szCs w:val="18"/>
    </w:rPr>
  </w:style>
  <w:style w:type="paragraph" w:styleId="a5">
    <w:name w:val="footer"/>
    <w:basedOn w:val="a"/>
    <w:link w:val="Char0"/>
    <w:uiPriority w:val="99"/>
    <w:rsid w:val="00510133"/>
    <w:pPr>
      <w:tabs>
        <w:tab w:val="center" w:pos="4153"/>
        <w:tab w:val="right" w:pos="8306"/>
      </w:tabs>
      <w:snapToGrid w:val="0"/>
      <w:jc w:val="left"/>
    </w:pPr>
    <w:rPr>
      <w:sz w:val="18"/>
      <w:szCs w:val="18"/>
    </w:rPr>
  </w:style>
  <w:style w:type="character" w:customStyle="1" w:styleId="Char0">
    <w:name w:val="页脚 Char"/>
    <w:basedOn w:val="a0"/>
    <w:link w:val="a5"/>
    <w:uiPriority w:val="99"/>
    <w:rsid w:val="0051013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51162">
      <w:bodyDiv w:val="1"/>
      <w:marLeft w:val="0"/>
      <w:marRight w:val="0"/>
      <w:marTop w:val="0"/>
      <w:marBottom w:val="0"/>
      <w:divBdr>
        <w:top w:val="none" w:sz="0" w:space="0" w:color="auto"/>
        <w:left w:val="none" w:sz="0" w:space="0" w:color="auto"/>
        <w:bottom w:val="none" w:sz="0" w:space="0" w:color="auto"/>
        <w:right w:val="none" w:sz="0" w:space="0" w:color="auto"/>
      </w:divBdr>
    </w:div>
    <w:div w:id="10007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王昊宸</cp:lastModifiedBy>
  <cp:revision>12</cp:revision>
  <dcterms:created xsi:type="dcterms:W3CDTF">2023-03-27T07:55:00Z</dcterms:created>
  <dcterms:modified xsi:type="dcterms:W3CDTF">2024-07-25T03:13:00Z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1FFFD41BABF4477191CFDFFD2F55E93E</vt:lpwstr>
  </property>
</Properties>
</file>