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rPr>
          <w:rFonts w:ascii="仿宋_GB2312" w:eastAsia="仿宋_GB2312" w:hAnsiTheme="minorHAnsi" w:cstheme="minorBidi"/>
          <w:color w:val="auto"/>
          <w:kern w:val="2"/>
          <w:sz w:val="28"/>
          <w:szCs w:val="22"/>
          <w:highlight w:val="none"/>
          <w:lang w:val="zh-CN"/>
        </w:rPr>
        <w:id w:val="-1"/>
        <w:docPartObj>
          <w:docPartGallery w:val="Table of Contents"/>
          <w:docPartUnique/>
        </w:docPartObj>
      </w:sdtPr>
      <w:sdtEndPr>
        <w:rPr>
          <w:rFonts w:ascii="仿宋_GB2312" w:eastAsia="仿宋_GB2312" w:hAnsiTheme="minorHAnsi" w:cstheme="minorBidi"/>
          <w:b/>
          <w:bCs/>
          <w:color w:val="auto"/>
          <w:kern w:val="2"/>
          <w:sz w:val="28"/>
          <w:szCs w:val="22"/>
          <w:highlight w:val="none"/>
          <w:lang w:val="zh-CN"/>
        </w:rPr>
      </w:sdtEndPr>
      <w:sdtContent>
        <w:p>
          <w:pPr>
            <w:pStyle w:val="24"/>
            <w:pageBreakBefore w:val="0"/>
            <w:tabs>
              <w:tab w:val="center" w:pos="4730"/>
              <w:tab w:val="left" w:pos="7905"/>
            </w:tabs>
            <w:kinsoku/>
            <w:wordWrap/>
            <w:overflowPunct/>
            <w:topLinePunct w:val="0"/>
            <w:autoSpaceDE/>
            <w:autoSpaceDN/>
            <w:bidi w:val="0"/>
            <w:adjustRightInd/>
            <w:snapToGrid/>
            <w:spacing w:line="560" w:lineRule="exact"/>
            <w:ind w:firstLine="560"/>
            <w:textAlignment w:val="auto"/>
            <w:rPr>
              <w:rFonts w:ascii="仿宋_GB2312" w:eastAsia="仿宋_GB2312" w:hAnsiTheme="minorHAnsi" w:cstheme="minorBidi"/>
              <w:color w:val="auto"/>
              <w:kern w:val="2"/>
              <w:sz w:val="28"/>
              <w:szCs w:val="22"/>
              <w:highlight w:val="none"/>
              <w:lang w:val="zh-CN"/>
            </w:rPr>
          </w:pPr>
        </w:p>
        <w:p>
          <w:pPr>
            <w:pageBreakBefore w:val="0"/>
            <w:kinsoku/>
            <w:wordWrap/>
            <w:overflowPunct/>
            <w:topLinePunct w:val="0"/>
            <w:autoSpaceDE/>
            <w:autoSpaceDN/>
            <w:bidi w:val="0"/>
            <w:adjustRightInd/>
            <w:snapToGrid/>
            <w:spacing w:line="560" w:lineRule="exact"/>
            <w:ind w:firstLine="560"/>
            <w:textAlignment w:val="auto"/>
            <w:rPr>
              <w:highlight w:val="none"/>
              <w:lang w:val="zh-CN"/>
            </w:rPr>
          </w:pPr>
        </w:p>
        <w:p>
          <w:pPr>
            <w:pageBreakBefore w:val="0"/>
            <w:kinsoku/>
            <w:wordWrap/>
            <w:overflowPunct/>
            <w:topLinePunct w:val="0"/>
            <w:autoSpaceDE/>
            <w:autoSpaceDN/>
            <w:bidi w:val="0"/>
            <w:adjustRightInd/>
            <w:snapToGrid/>
            <w:spacing w:line="560" w:lineRule="exact"/>
            <w:ind w:firstLine="560"/>
            <w:textAlignment w:val="auto"/>
            <w:rPr>
              <w:highlight w:val="none"/>
              <w:lang w:val="zh-CN"/>
            </w:rPr>
          </w:pP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highlight w:val="none"/>
              <w:lang w:val="zh-CN"/>
            </w:rPr>
          </w:pPr>
        </w:p>
        <w:p>
          <w:pPr>
            <w:keepNext w:val="0"/>
            <w:keepLines w:val="0"/>
            <w:pageBreakBefore w:val="0"/>
            <w:widowControl w:val="0"/>
            <w:kinsoku/>
            <w:wordWrap/>
            <w:overflowPunct/>
            <w:topLinePunct w:val="0"/>
            <w:autoSpaceDE/>
            <w:autoSpaceDN/>
            <w:bidi w:val="0"/>
            <w:adjustRightInd/>
            <w:snapToGrid/>
            <w:spacing w:line="240" w:lineRule="auto"/>
            <w:ind w:firstLine="196" w:firstLineChars="35"/>
            <w:jc w:val="center"/>
            <w:textAlignment w:val="auto"/>
            <w:rPr>
              <w:rFonts w:ascii="方正小标宋_GBK" w:eastAsia="方正小标宋_GBK"/>
              <w:highlight w:val="none"/>
              <w:lang w:val="zh-CN"/>
            </w:rPr>
          </w:pPr>
          <w:r>
            <w:rPr>
              <w:rFonts w:hint="eastAsia" w:ascii="方正小标宋_GBK" w:eastAsia="方正小标宋_GBK"/>
              <w:sz w:val="56"/>
              <w:highlight w:val="none"/>
              <w:lang w:val="zh-CN"/>
            </w:rPr>
            <w:t>辽宁省药品监督管理统计报告</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 w:val="48"/>
              <w:highlight w:val="none"/>
              <w:lang w:val="zh-CN"/>
            </w:rPr>
          </w:pPr>
          <w:r>
            <w:rPr>
              <w:rFonts w:hint="eastAsia"/>
              <w:sz w:val="48"/>
              <w:highlight w:val="none"/>
              <w:lang w:val="zh-CN"/>
            </w:rPr>
            <w:t>（202</w:t>
          </w:r>
          <w:r>
            <w:rPr>
              <w:rFonts w:hint="eastAsia"/>
              <w:sz w:val="48"/>
              <w:highlight w:val="none"/>
              <w:lang w:val="en-US" w:eastAsia="zh-CN"/>
            </w:rPr>
            <w:t>2</w:t>
          </w:r>
          <w:r>
            <w:rPr>
              <w:rFonts w:hint="eastAsia"/>
              <w:sz w:val="48"/>
              <w:highlight w:val="none"/>
              <w:lang w:val="zh-CN"/>
            </w:rPr>
            <w:t>年度）</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 w:val="48"/>
              <w:highlight w:val="none"/>
              <w:lang w:val="zh-CN"/>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 w:val="48"/>
              <w:highlight w:val="none"/>
              <w:lang w:val="zh-CN"/>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 w:val="48"/>
              <w:highlight w:val="none"/>
              <w:lang w:val="zh-CN"/>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 w:val="48"/>
              <w:highlight w:val="none"/>
              <w:lang w:val="zh-CN"/>
            </w:rPr>
          </w:pPr>
          <w:bookmarkStart w:id="14" w:name="_GoBack"/>
          <w:bookmarkEnd w:id="14"/>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 w:val="48"/>
              <w:highlight w:val="none"/>
              <w:lang w:val="zh-CN"/>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 w:val="48"/>
              <w:highlight w:val="none"/>
              <w:lang w:val="zh-CN"/>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 w:val="48"/>
              <w:highlight w:val="none"/>
              <w:lang w:val="zh-CN"/>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 w:val="48"/>
              <w:highlight w:val="none"/>
              <w:lang w:val="zh-CN"/>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 w:val="48"/>
              <w:highlight w:val="none"/>
              <w:lang w:val="zh-CN"/>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 w:val="48"/>
              <w:highlight w:val="none"/>
              <w:lang w:val="zh-CN"/>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 w:val="48"/>
              <w:highlight w:val="none"/>
              <w:lang w:val="zh-CN"/>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 w:val="48"/>
              <w:highlight w:val="none"/>
              <w:lang w:val="zh-CN"/>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 w:val="32"/>
              <w:szCs w:val="32"/>
              <w:highlight w:val="none"/>
              <w:lang w:val="zh-CN"/>
            </w:rPr>
          </w:pPr>
          <w:r>
            <w:rPr>
              <w:rFonts w:hint="eastAsia"/>
              <w:sz w:val="32"/>
              <w:szCs w:val="32"/>
              <w:highlight w:val="none"/>
              <w:lang w:val="zh-CN"/>
            </w:rPr>
            <w:t>辽宁省</w:t>
          </w:r>
          <w:r>
            <w:rPr>
              <w:sz w:val="32"/>
              <w:szCs w:val="32"/>
              <w:highlight w:val="none"/>
              <w:lang w:val="zh-CN"/>
            </w:rPr>
            <w:t>药品监督管理局</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 w:val="32"/>
              <w:szCs w:val="32"/>
              <w:highlight w:val="none"/>
              <w:lang w:val="zh-CN"/>
            </w:rPr>
          </w:pPr>
          <w:r>
            <w:rPr>
              <w:sz w:val="32"/>
              <w:szCs w:val="32"/>
              <w:highlight w:val="none"/>
              <w:lang w:val="zh-CN"/>
            </w:rPr>
            <w:t>202</w:t>
          </w:r>
          <w:r>
            <w:rPr>
              <w:rFonts w:hint="eastAsia"/>
              <w:sz w:val="32"/>
              <w:szCs w:val="32"/>
              <w:highlight w:val="none"/>
              <w:lang w:val="en-US" w:eastAsia="zh-CN"/>
            </w:rPr>
            <w:t>3</w:t>
          </w:r>
          <w:r>
            <w:rPr>
              <w:rFonts w:hint="eastAsia"/>
              <w:sz w:val="32"/>
              <w:szCs w:val="32"/>
              <w:highlight w:val="none"/>
              <w:lang w:val="zh-CN"/>
            </w:rPr>
            <w:t>年</w:t>
          </w:r>
          <w:r>
            <w:rPr>
              <w:rFonts w:hint="eastAsia"/>
              <w:sz w:val="32"/>
              <w:szCs w:val="32"/>
              <w:highlight w:val="none"/>
              <w:lang w:val="en-US" w:eastAsia="zh-CN"/>
            </w:rPr>
            <w:t>6</w:t>
          </w:r>
          <w:r>
            <w:rPr>
              <w:rFonts w:hint="eastAsia"/>
              <w:sz w:val="32"/>
              <w:szCs w:val="32"/>
              <w:highlight w:val="none"/>
              <w:lang w:val="zh-CN"/>
            </w:rPr>
            <w:t>月</w:t>
          </w:r>
        </w:p>
        <w:p>
          <w:pPr>
            <w:pageBreakBefore w:val="0"/>
            <w:kinsoku/>
            <w:wordWrap/>
            <w:overflowPunct/>
            <w:topLinePunct w:val="0"/>
            <w:autoSpaceDE/>
            <w:autoSpaceDN/>
            <w:bidi w:val="0"/>
            <w:adjustRightInd/>
            <w:snapToGrid/>
            <w:spacing w:line="560" w:lineRule="exact"/>
            <w:ind w:left="0" w:leftChars="0" w:firstLine="0" w:firstLineChars="0"/>
            <w:textAlignment w:val="auto"/>
            <w:rPr>
              <w:highlight w:val="none"/>
            </w:rPr>
          </w:pPr>
        </w:p>
      </w:sdtContent>
    </w:sdt>
    <w:p>
      <w:pPr>
        <w:pStyle w:val="2"/>
        <w:pageBreakBefore w:val="0"/>
        <w:kinsoku/>
        <w:wordWrap/>
        <w:overflowPunct/>
        <w:topLinePunct w:val="0"/>
        <w:autoSpaceDE/>
        <w:autoSpaceDN/>
        <w:bidi w:val="0"/>
        <w:adjustRightInd/>
        <w:snapToGrid/>
        <w:spacing w:line="560" w:lineRule="exact"/>
        <w:ind w:firstLine="643"/>
        <w:jc w:val="center"/>
        <w:textAlignment w:val="auto"/>
        <w:rPr>
          <w:rFonts w:hint="eastAsia"/>
          <w:sz w:val="32"/>
          <w:highlight w:val="none"/>
        </w:rPr>
      </w:pPr>
      <w:bookmarkStart w:id="0" w:name="_Toc2153228"/>
    </w:p>
    <w:p>
      <w:pPr>
        <w:pStyle w:val="2"/>
        <w:pageBreakBefore w:val="0"/>
        <w:kinsoku/>
        <w:wordWrap/>
        <w:overflowPunct/>
        <w:topLinePunct w:val="0"/>
        <w:autoSpaceDE/>
        <w:autoSpaceDN/>
        <w:bidi w:val="0"/>
        <w:adjustRightInd/>
        <w:snapToGrid/>
        <w:spacing w:line="560" w:lineRule="exact"/>
        <w:ind w:firstLine="643"/>
        <w:jc w:val="center"/>
        <w:textAlignment w:val="auto"/>
        <w:rPr>
          <w:rFonts w:hint="eastAsia"/>
          <w:sz w:val="32"/>
          <w:highlight w:val="none"/>
        </w:rPr>
      </w:pPr>
    </w:p>
    <w:p>
      <w:pPr>
        <w:pStyle w:val="2"/>
        <w:pageBreakBefore w:val="0"/>
        <w:kinsoku/>
        <w:wordWrap/>
        <w:overflowPunct/>
        <w:topLinePunct w:val="0"/>
        <w:autoSpaceDE/>
        <w:autoSpaceDN/>
        <w:bidi w:val="0"/>
        <w:adjustRightInd/>
        <w:snapToGrid/>
        <w:spacing w:line="560" w:lineRule="exact"/>
        <w:ind w:firstLine="643"/>
        <w:jc w:val="center"/>
        <w:textAlignment w:val="auto"/>
        <w:rPr>
          <w:sz w:val="32"/>
          <w:highlight w:val="none"/>
        </w:rPr>
      </w:pPr>
      <w:r>
        <w:rPr>
          <w:rFonts w:hint="eastAsia"/>
          <w:sz w:val="32"/>
          <w:highlight w:val="none"/>
        </w:rPr>
        <w:t>说  明</w:t>
      </w:r>
      <w:bookmarkEnd w:id="0"/>
    </w:p>
    <w:p>
      <w:pPr>
        <w:pageBreakBefore w:val="0"/>
        <w:kinsoku/>
        <w:wordWrap/>
        <w:overflowPunct/>
        <w:topLinePunct w:val="0"/>
        <w:autoSpaceDE/>
        <w:autoSpaceDN/>
        <w:bidi w:val="0"/>
        <w:adjustRightInd/>
        <w:snapToGrid/>
        <w:spacing w:line="560" w:lineRule="exact"/>
        <w:ind w:firstLine="640"/>
        <w:textAlignment w:val="auto"/>
        <w:rPr>
          <w:highlight w:val="none"/>
        </w:rPr>
      </w:pPr>
      <w:r>
        <w:rPr>
          <w:rFonts w:hint="eastAsia"/>
          <w:sz w:val="32"/>
          <w:szCs w:val="32"/>
          <w:highlight w:val="none"/>
        </w:rPr>
        <w:t>本报告以全省各级药品监管机构在省局统计信息系统中上报的信息数据为依据，采集和汇总了202</w:t>
      </w:r>
      <w:r>
        <w:rPr>
          <w:rFonts w:hint="eastAsia"/>
          <w:sz w:val="32"/>
          <w:szCs w:val="32"/>
          <w:highlight w:val="none"/>
          <w:lang w:val="en-US" w:eastAsia="zh-CN"/>
        </w:rPr>
        <w:t>2</w:t>
      </w:r>
      <w:r>
        <w:rPr>
          <w:rFonts w:hint="eastAsia"/>
          <w:sz w:val="32"/>
          <w:szCs w:val="32"/>
          <w:highlight w:val="none"/>
        </w:rPr>
        <w:t>年度全省药品监督管理系统主要统计信息数据，并按照药品、医疗器械和化妆品进行了分类统计分析，供在工作中参考使用。</w:t>
      </w:r>
    </w:p>
    <w:p>
      <w:pPr>
        <w:pageBreakBefore w:val="0"/>
        <w:kinsoku/>
        <w:wordWrap/>
        <w:overflowPunct/>
        <w:topLinePunct w:val="0"/>
        <w:autoSpaceDE/>
        <w:autoSpaceDN/>
        <w:bidi w:val="0"/>
        <w:adjustRightInd/>
        <w:snapToGrid/>
        <w:spacing w:line="560" w:lineRule="exact"/>
        <w:ind w:left="560" w:firstLine="0" w:firstLineChars="0"/>
        <w:textAlignment w:val="auto"/>
        <w:rPr>
          <w:highlight w:val="none"/>
        </w:rPr>
      </w:pPr>
    </w:p>
    <w:p>
      <w:pPr>
        <w:pageBreakBefore w:val="0"/>
        <w:kinsoku/>
        <w:wordWrap/>
        <w:overflowPunct/>
        <w:topLinePunct w:val="0"/>
        <w:autoSpaceDE/>
        <w:autoSpaceDN/>
        <w:bidi w:val="0"/>
        <w:adjustRightInd/>
        <w:snapToGrid/>
        <w:spacing w:line="560" w:lineRule="exact"/>
        <w:ind w:left="560" w:firstLine="0" w:firstLineChars="0"/>
        <w:textAlignment w:val="auto"/>
        <w:rPr>
          <w:highlight w:val="none"/>
        </w:rPr>
      </w:pPr>
    </w:p>
    <w:p>
      <w:pPr>
        <w:pageBreakBefore w:val="0"/>
        <w:kinsoku/>
        <w:wordWrap/>
        <w:overflowPunct/>
        <w:topLinePunct w:val="0"/>
        <w:autoSpaceDE/>
        <w:autoSpaceDN/>
        <w:bidi w:val="0"/>
        <w:adjustRightInd/>
        <w:snapToGrid/>
        <w:spacing w:line="560" w:lineRule="exact"/>
        <w:ind w:left="560" w:firstLine="0" w:firstLineChars="0"/>
        <w:textAlignment w:val="auto"/>
        <w:rPr>
          <w:highlight w:val="none"/>
        </w:rPr>
      </w:pPr>
    </w:p>
    <w:p>
      <w:pPr>
        <w:pageBreakBefore w:val="0"/>
        <w:kinsoku/>
        <w:wordWrap/>
        <w:overflowPunct/>
        <w:topLinePunct w:val="0"/>
        <w:autoSpaceDE/>
        <w:autoSpaceDN/>
        <w:bidi w:val="0"/>
        <w:adjustRightInd/>
        <w:snapToGrid/>
        <w:spacing w:line="560" w:lineRule="exact"/>
        <w:ind w:left="560" w:firstLine="0" w:firstLineChars="0"/>
        <w:textAlignment w:val="auto"/>
        <w:rPr>
          <w:highlight w:val="none"/>
        </w:rPr>
      </w:pPr>
    </w:p>
    <w:p>
      <w:pPr>
        <w:pageBreakBefore w:val="0"/>
        <w:kinsoku/>
        <w:wordWrap/>
        <w:overflowPunct/>
        <w:topLinePunct w:val="0"/>
        <w:autoSpaceDE/>
        <w:autoSpaceDN/>
        <w:bidi w:val="0"/>
        <w:adjustRightInd/>
        <w:snapToGrid/>
        <w:spacing w:line="560" w:lineRule="exact"/>
        <w:ind w:left="560" w:firstLine="0" w:firstLineChars="0"/>
        <w:textAlignment w:val="auto"/>
        <w:rPr>
          <w:highlight w:val="none"/>
        </w:rPr>
      </w:pPr>
    </w:p>
    <w:p>
      <w:pPr>
        <w:pageBreakBefore w:val="0"/>
        <w:kinsoku/>
        <w:wordWrap/>
        <w:overflowPunct/>
        <w:topLinePunct w:val="0"/>
        <w:autoSpaceDE/>
        <w:autoSpaceDN/>
        <w:bidi w:val="0"/>
        <w:adjustRightInd/>
        <w:snapToGrid/>
        <w:spacing w:line="560" w:lineRule="exact"/>
        <w:ind w:left="560" w:firstLine="0" w:firstLineChars="0"/>
        <w:textAlignment w:val="auto"/>
        <w:rPr>
          <w:highlight w:val="none"/>
        </w:rPr>
      </w:pPr>
    </w:p>
    <w:p>
      <w:pPr>
        <w:pageBreakBefore w:val="0"/>
        <w:kinsoku/>
        <w:wordWrap/>
        <w:overflowPunct/>
        <w:topLinePunct w:val="0"/>
        <w:autoSpaceDE/>
        <w:autoSpaceDN/>
        <w:bidi w:val="0"/>
        <w:adjustRightInd/>
        <w:snapToGrid/>
        <w:spacing w:line="560" w:lineRule="exact"/>
        <w:ind w:left="560" w:firstLine="0" w:firstLineChars="0"/>
        <w:textAlignment w:val="auto"/>
        <w:rPr>
          <w:highlight w:val="none"/>
        </w:rPr>
      </w:pPr>
    </w:p>
    <w:p>
      <w:pPr>
        <w:pageBreakBefore w:val="0"/>
        <w:kinsoku/>
        <w:wordWrap/>
        <w:overflowPunct/>
        <w:topLinePunct w:val="0"/>
        <w:autoSpaceDE/>
        <w:autoSpaceDN/>
        <w:bidi w:val="0"/>
        <w:adjustRightInd/>
        <w:snapToGrid/>
        <w:spacing w:line="560" w:lineRule="exact"/>
        <w:ind w:left="560" w:firstLine="0" w:firstLineChars="0"/>
        <w:textAlignment w:val="auto"/>
        <w:rPr>
          <w:highlight w:val="none"/>
        </w:rPr>
      </w:pPr>
    </w:p>
    <w:p>
      <w:pPr>
        <w:pageBreakBefore w:val="0"/>
        <w:kinsoku/>
        <w:wordWrap/>
        <w:overflowPunct/>
        <w:topLinePunct w:val="0"/>
        <w:autoSpaceDE/>
        <w:autoSpaceDN/>
        <w:bidi w:val="0"/>
        <w:adjustRightInd/>
        <w:snapToGrid/>
        <w:spacing w:line="560" w:lineRule="exact"/>
        <w:ind w:left="560" w:firstLine="0" w:firstLineChars="0"/>
        <w:textAlignment w:val="auto"/>
        <w:rPr>
          <w:highlight w:val="none"/>
        </w:rPr>
      </w:pPr>
    </w:p>
    <w:p>
      <w:pPr>
        <w:pageBreakBefore w:val="0"/>
        <w:kinsoku/>
        <w:wordWrap/>
        <w:overflowPunct/>
        <w:topLinePunct w:val="0"/>
        <w:autoSpaceDE/>
        <w:autoSpaceDN/>
        <w:bidi w:val="0"/>
        <w:adjustRightInd/>
        <w:snapToGrid/>
        <w:spacing w:line="560" w:lineRule="exact"/>
        <w:ind w:left="560" w:firstLine="0" w:firstLineChars="0"/>
        <w:textAlignment w:val="auto"/>
        <w:rPr>
          <w:highlight w:val="none"/>
        </w:rPr>
      </w:pPr>
    </w:p>
    <w:p>
      <w:pPr>
        <w:pageBreakBefore w:val="0"/>
        <w:kinsoku/>
        <w:wordWrap/>
        <w:overflowPunct/>
        <w:topLinePunct w:val="0"/>
        <w:autoSpaceDE/>
        <w:autoSpaceDN/>
        <w:bidi w:val="0"/>
        <w:adjustRightInd/>
        <w:snapToGrid/>
        <w:spacing w:line="560" w:lineRule="exact"/>
        <w:ind w:left="560" w:firstLine="0" w:firstLineChars="0"/>
        <w:textAlignment w:val="auto"/>
        <w:rPr>
          <w:highlight w:val="none"/>
        </w:rPr>
      </w:pPr>
    </w:p>
    <w:p>
      <w:pPr>
        <w:pageBreakBefore w:val="0"/>
        <w:kinsoku/>
        <w:wordWrap/>
        <w:overflowPunct/>
        <w:topLinePunct w:val="0"/>
        <w:autoSpaceDE/>
        <w:autoSpaceDN/>
        <w:bidi w:val="0"/>
        <w:adjustRightInd/>
        <w:snapToGrid/>
        <w:spacing w:line="560" w:lineRule="exact"/>
        <w:ind w:left="560" w:firstLine="0" w:firstLineChars="0"/>
        <w:textAlignment w:val="auto"/>
        <w:rPr>
          <w:highlight w:val="none"/>
        </w:rPr>
      </w:pPr>
    </w:p>
    <w:p>
      <w:pPr>
        <w:pageBreakBefore w:val="0"/>
        <w:kinsoku/>
        <w:wordWrap/>
        <w:overflowPunct/>
        <w:topLinePunct w:val="0"/>
        <w:autoSpaceDE/>
        <w:autoSpaceDN/>
        <w:bidi w:val="0"/>
        <w:adjustRightInd/>
        <w:snapToGrid/>
        <w:spacing w:line="560" w:lineRule="exact"/>
        <w:ind w:left="560" w:firstLine="0" w:firstLineChars="0"/>
        <w:textAlignment w:val="auto"/>
        <w:rPr>
          <w:highlight w:val="none"/>
        </w:rPr>
      </w:pPr>
    </w:p>
    <w:p>
      <w:pPr>
        <w:pageBreakBefore w:val="0"/>
        <w:kinsoku/>
        <w:wordWrap/>
        <w:overflowPunct/>
        <w:topLinePunct w:val="0"/>
        <w:autoSpaceDE/>
        <w:autoSpaceDN/>
        <w:bidi w:val="0"/>
        <w:adjustRightInd/>
        <w:snapToGrid/>
        <w:spacing w:line="560" w:lineRule="exact"/>
        <w:ind w:left="560" w:firstLine="0" w:firstLineChars="0"/>
        <w:textAlignment w:val="auto"/>
        <w:rPr>
          <w:highlight w:val="none"/>
        </w:rPr>
      </w:pPr>
    </w:p>
    <w:p>
      <w:pPr>
        <w:pStyle w:val="2"/>
        <w:pageBreakBefore w:val="0"/>
        <w:kinsoku/>
        <w:wordWrap/>
        <w:overflowPunct/>
        <w:topLinePunct w:val="0"/>
        <w:autoSpaceDE/>
        <w:autoSpaceDN/>
        <w:bidi w:val="0"/>
        <w:adjustRightInd/>
        <w:snapToGrid/>
        <w:spacing w:line="560" w:lineRule="exact"/>
        <w:ind w:firstLine="562"/>
        <w:textAlignment w:val="auto"/>
        <w:rPr>
          <w:highlight w:val="none"/>
        </w:rPr>
        <w:sectPr>
          <w:headerReference r:id="rId7" w:type="first"/>
          <w:footerReference r:id="rId10" w:type="first"/>
          <w:headerReference r:id="rId5" w:type="default"/>
          <w:footerReference r:id="rId8" w:type="default"/>
          <w:headerReference r:id="rId6" w:type="even"/>
          <w:footerReference r:id="rId9" w:type="even"/>
          <w:pgSz w:w="11906" w:h="16838"/>
          <w:pgMar w:top="1588" w:right="1418" w:bottom="1418" w:left="1588" w:header="851" w:footer="992" w:gutter="0"/>
          <w:pgNumType w:start="1"/>
          <w:cols w:space="425" w:num="1"/>
          <w:docGrid w:type="lines" w:linePitch="312" w:charSpace="0"/>
        </w:sectPr>
      </w:pPr>
    </w:p>
    <w:p>
      <w:pPr>
        <w:pStyle w:val="2"/>
        <w:pageBreakBefore w:val="0"/>
        <w:kinsoku/>
        <w:wordWrap/>
        <w:overflowPunct/>
        <w:topLinePunct w:val="0"/>
        <w:autoSpaceDE/>
        <w:autoSpaceDN/>
        <w:bidi w:val="0"/>
        <w:adjustRightInd/>
        <w:snapToGrid/>
        <w:spacing w:line="560" w:lineRule="exact"/>
        <w:ind w:firstLine="562"/>
        <w:textAlignment w:val="auto"/>
        <w:rPr>
          <w:color w:val="auto"/>
          <w:highlight w:val="none"/>
        </w:rPr>
      </w:pPr>
      <w:bookmarkStart w:id="1" w:name="_Toc2153229"/>
      <w:r>
        <w:rPr>
          <w:rFonts w:hint="eastAsia"/>
          <w:color w:val="auto"/>
          <w:highlight w:val="none"/>
        </w:rPr>
        <w:t>一</w:t>
      </w:r>
      <w:r>
        <w:rPr>
          <w:color w:val="auto"/>
          <w:highlight w:val="none"/>
        </w:rPr>
        <w:t>、</w:t>
      </w:r>
      <w:r>
        <w:rPr>
          <w:rFonts w:hint="eastAsia"/>
          <w:color w:val="auto"/>
          <w:highlight w:val="none"/>
        </w:rPr>
        <w:t>药品监管</w:t>
      </w:r>
      <w:r>
        <w:rPr>
          <w:color w:val="auto"/>
          <w:highlight w:val="none"/>
        </w:rPr>
        <w:t>情况</w:t>
      </w:r>
      <w:bookmarkEnd w:id="1"/>
    </w:p>
    <w:p>
      <w:pPr>
        <w:pStyle w:val="3"/>
        <w:pageBreakBefore w:val="0"/>
        <w:kinsoku/>
        <w:wordWrap/>
        <w:overflowPunct/>
        <w:topLinePunct w:val="0"/>
        <w:autoSpaceDE/>
        <w:autoSpaceDN/>
        <w:bidi w:val="0"/>
        <w:adjustRightInd/>
        <w:snapToGrid/>
        <w:spacing w:line="560" w:lineRule="exact"/>
        <w:ind w:firstLine="560"/>
        <w:textAlignment w:val="auto"/>
        <w:rPr>
          <w:color w:val="auto"/>
          <w:highlight w:val="none"/>
        </w:rPr>
      </w:pPr>
      <w:bookmarkStart w:id="2" w:name="_Toc2153230"/>
      <w:r>
        <w:rPr>
          <w:rFonts w:hint="eastAsia"/>
          <w:color w:val="auto"/>
          <w:highlight w:val="none"/>
        </w:rPr>
        <w:t>（一）药品许可审批</w:t>
      </w:r>
      <w:r>
        <w:rPr>
          <w:color w:val="auto"/>
          <w:highlight w:val="none"/>
        </w:rPr>
        <w:t>情况情况</w:t>
      </w:r>
      <w:bookmarkEnd w:id="2"/>
    </w:p>
    <w:p>
      <w:pPr>
        <w:pageBreakBefore w:val="0"/>
        <w:kinsoku/>
        <w:wordWrap/>
        <w:overflowPunct/>
        <w:topLinePunct w:val="0"/>
        <w:autoSpaceDE/>
        <w:autoSpaceDN/>
        <w:bidi w:val="0"/>
        <w:adjustRightInd/>
        <w:snapToGrid/>
        <w:spacing w:line="560" w:lineRule="exact"/>
        <w:ind w:firstLine="560"/>
        <w:jc w:val="left"/>
        <w:textAlignment w:val="auto"/>
        <w:rPr>
          <w:highlight w:val="none"/>
        </w:rPr>
      </w:pPr>
      <w:r>
        <w:rPr>
          <w:rFonts w:hint="eastAsia"/>
          <w:highlight w:val="none"/>
        </w:rPr>
        <w:t>1.药品</w:t>
      </w:r>
      <w:r>
        <w:rPr>
          <w:highlight w:val="none"/>
        </w:rPr>
        <w:t>注册情况</w:t>
      </w:r>
    </w:p>
    <w:p>
      <w:pPr>
        <w:pageBreakBefore w:val="0"/>
        <w:kinsoku/>
        <w:wordWrap/>
        <w:overflowPunct/>
        <w:topLinePunct w:val="0"/>
        <w:autoSpaceDE/>
        <w:autoSpaceDN/>
        <w:bidi w:val="0"/>
        <w:adjustRightInd/>
        <w:snapToGrid/>
        <w:spacing w:line="560" w:lineRule="exact"/>
        <w:ind w:firstLine="560"/>
        <w:jc w:val="left"/>
        <w:textAlignment w:val="auto"/>
        <w:rPr>
          <w:highlight w:val="none"/>
        </w:rPr>
      </w:pPr>
      <w:r>
        <w:rPr>
          <w:highlight w:val="none"/>
        </w:rPr>
        <w:t>20</w:t>
      </w:r>
      <w:r>
        <w:rPr>
          <w:rFonts w:hint="eastAsia"/>
          <w:highlight w:val="none"/>
        </w:rPr>
        <w:t>2</w:t>
      </w:r>
      <w:r>
        <w:rPr>
          <w:rFonts w:hint="eastAsia"/>
          <w:highlight w:val="none"/>
          <w:lang w:val="en-US" w:eastAsia="zh-CN"/>
        </w:rPr>
        <w:t>2</w:t>
      </w:r>
      <w:r>
        <w:rPr>
          <w:highlight w:val="none"/>
        </w:rPr>
        <w:t>年共</w:t>
      </w:r>
      <w:r>
        <w:rPr>
          <w:rFonts w:hint="eastAsia"/>
          <w:highlight w:val="none"/>
        </w:rPr>
        <w:t>批准药品</w:t>
      </w:r>
      <w:r>
        <w:rPr>
          <w:highlight w:val="none"/>
        </w:rPr>
        <w:t>再注册申请</w:t>
      </w:r>
      <w:r>
        <w:rPr>
          <w:rFonts w:hint="eastAsia"/>
          <w:highlight w:val="none"/>
          <w:lang w:val="en-US" w:eastAsia="zh-CN"/>
        </w:rPr>
        <w:t>147</w:t>
      </w:r>
      <w:r>
        <w:rPr>
          <w:rFonts w:hint="eastAsia"/>
          <w:highlight w:val="none"/>
        </w:rPr>
        <w:t>件</w:t>
      </w:r>
      <w:r>
        <w:rPr>
          <w:highlight w:val="none"/>
        </w:rPr>
        <w:t>。其中</w:t>
      </w:r>
      <w:r>
        <w:rPr>
          <w:rFonts w:hint="eastAsia"/>
          <w:highlight w:val="none"/>
        </w:rPr>
        <w:t>：国产中药天然</w:t>
      </w:r>
      <w:r>
        <w:rPr>
          <w:highlight w:val="none"/>
        </w:rPr>
        <w:t>药物</w:t>
      </w:r>
      <w:r>
        <w:rPr>
          <w:rFonts w:hint="eastAsia"/>
          <w:highlight w:val="none"/>
          <w:lang w:val="en-US" w:eastAsia="zh-CN"/>
        </w:rPr>
        <w:t>41</w:t>
      </w:r>
      <w:r>
        <w:rPr>
          <w:rFonts w:hint="eastAsia"/>
          <w:highlight w:val="none"/>
        </w:rPr>
        <w:t>件</w:t>
      </w:r>
      <w:r>
        <w:rPr>
          <w:highlight w:val="none"/>
        </w:rPr>
        <w:t>，国产化学药物</w:t>
      </w:r>
      <w:r>
        <w:rPr>
          <w:rFonts w:hint="eastAsia"/>
          <w:highlight w:val="none"/>
          <w:lang w:val="en-US" w:eastAsia="zh-CN"/>
        </w:rPr>
        <w:t>100</w:t>
      </w:r>
      <w:r>
        <w:rPr>
          <w:rFonts w:hint="eastAsia"/>
          <w:highlight w:val="none"/>
        </w:rPr>
        <w:t>件</w:t>
      </w:r>
      <w:r>
        <w:rPr>
          <w:highlight w:val="none"/>
        </w:rPr>
        <w:t>，国产生物制品</w:t>
      </w:r>
      <w:r>
        <w:rPr>
          <w:rFonts w:hint="eastAsia"/>
          <w:highlight w:val="none"/>
          <w:lang w:val="en-US" w:eastAsia="zh-CN"/>
        </w:rPr>
        <w:t>6</w:t>
      </w:r>
      <w:r>
        <w:rPr>
          <w:rFonts w:hint="eastAsia"/>
          <w:highlight w:val="none"/>
        </w:rPr>
        <w:t>件</w:t>
      </w:r>
      <w:r>
        <w:rPr>
          <w:highlight w:val="none"/>
        </w:rPr>
        <w:t>。</w:t>
      </w:r>
    </w:p>
    <w:p>
      <w:pPr>
        <w:pageBreakBefore w:val="0"/>
        <w:kinsoku/>
        <w:wordWrap/>
        <w:overflowPunct/>
        <w:topLinePunct w:val="0"/>
        <w:autoSpaceDE/>
        <w:autoSpaceDN/>
        <w:bidi w:val="0"/>
        <w:adjustRightInd/>
        <w:snapToGrid/>
        <w:spacing w:line="560" w:lineRule="exact"/>
        <w:ind w:firstLine="560"/>
        <w:jc w:val="left"/>
        <w:textAlignment w:val="auto"/>
        <w:rPr>
          <w:highlight w:val="none"/>
        </w:rPr>
      </w:pPr>
      <w:r>
        <w:rPr>
          <w:rFonts w:hint="eastAsia"/>
          <w:highlight w:val="none"/>
        </w:rPr>
        <w:t>2.药品</w:t>
      </w:r>
      <w:r>
        <w:rPr>
          <w:highlight w:val="none"/>
        </w:rPr>
        <w:t>生产</w:t>
      </w:r>
      <w:r>
        <w:rPr>
          <w:rFonts w:hint="eastAsia"/>
          <w:highlight w:val="none"/>
        </w:rPr>
        <w:t>许可</w:t>
      </w:r>
      <w:r>
        <w:rPr>
          <w:highlight w:val="none"/>
        </w:rPr>
        <w:t>情况</w:t>
      </w:r>
    </w:p>
    <w:p>
      <w:pPr>
        <w:pageBreakBefore w:val="0"/>
        <w:kinsoku/>
        <w:wordWrap/>
        <w:overflowPunct/>
        <w:topLinePunct w:val="0"/>
        <w:autoSpaceDE/>
        <w:autoSpaceDN/>
        <w:bidi w:val="0"/>
        <w:adjustRightInd/>
        <w:snapToGrid/>
        <w:spacing w:line="560" w:lineRule="exact"/>
        <w:ind w:firstLine="560"/>
        <w:jc w:val="left"/>
        <w:textAlignment w:val="auto"/>
        <w:rPr>
          <w:highlight w:val="none"/>
        </w:rPr>
      </w:pPr>
      <w:r>
        <w:rPr>
          <w:rFonts w:hint="eastAsia"/>
          <w:highlight w:val="none"/>
        </w:rPr>
        <w:t>截至20</w:t>
      </w:r>
      <w:r>
        <w:rPr>
          <w:rFonts w:hint="eastAsia"/>
          <w:highlight w:val="none"/>
          <w:lang w:val="en-US" w:eastAsia="zh-CN"/>
        </w:rPr>
        <w:t>22</w:t>
      </w:r>
      <w:r>
        <w:rPr>
          <w:rFonts w:hint="eastAsia"/>
          <w:highlight w:val="none"/>
        </w:rPr>
        <w:t>年末</w:t>
      </w:r>
      <w:r>
        <w:rPr>
          <w:highlight w:val="none"/>
        </w:rPr>
        <w:t>，</w:t>
      </w:r>
      <w:r>
        <w:rPr>
          <w:rFonts w:hint="eastAsia"/>
          <w:highlight w:val="none"/>
        </w:rPr>
        <w:t>全省共有药品生产企业244家。放射性药品生产企业3家，疫苗企业7家，原料药和制剂企业182家，生产化学药企业146家，生产中药企业（不含饮片）85家，生产中药企业（含饮片）127家，中药饮片企业42家，按药品管理的体外诊断试剂1家，空心胶囊1家，特殊药品3家，医用气体23家。</w:t>
      </w:r>
    </w:p>
    <w:p>
      <w:pPr>
        <w:pageBreakBefore w:val="0"/>
        <w:kinsoku/>
        <w:wordWrap/>
        <w:overflowPunct/>
        <w:topLinePunct w:val="0"/>
        <w:autoSpaceDE/>
        <w:autoSpaceDN/>
        <w:bidi w:val="0"/>
        <w:adjustRightInd/>
        <w:snapToGrid/>
        <w:spacing w:line="560" w:lineRule="exact"/>
        <w:ind w:firstLine="560"/>
        <w:jc w:val="left"/>
        <w:textAlignment w:val="auto"/>
        <w:rPr>
          <w:rFonts w:hint="eastAsia"/>
          <w:highlight w:val="none"/>
        </w:rPr>
      </w:pPr>
      <w:r>
        <w:rPr>
          <w:rFonts w:hint="eastAsia"/>
          <w:highlight w:val="none"/>
        </w:rPr>
        <w:t>截至20</w:t>
      </w:r>
      <w:r>
        <w:rPr>
          <w:rFonts w:hint="eastAsia"/>
          <w:highlight w:val="none"/>
          <w:lang w:val="en-US" w:eastAsia="zh-CN"/>
        </w:rPr>
        <w:t>22</w:t>
      </w:r>
      <w:r>
        <w:rPr>
          <w:rFonts w:hint="eastAsia"/>
          <w:highlight w:val="none"/>
        </w:rPr>
        <w:t>年末，全省共有医疗机构制剂许可证</w:t>
      </w:r>
      <w:r>
        <w:rPr>
          <w:rFonts w:hint="eastAsia"/>
          <w:highlight w:val="none"/>
          <w:lang w:val="en-US" w:eastAsia="zh-CN"/>
        </w:rPr>
        <w:t>35</w:t>
      </w:r>
      <w:r>
        <w:rPr>
          <w:rFonts w:hint="eastAsia"/>
          <w:highlight w:val="none"/>
        </w:rPr>
        <w:t>个，与上年</w:t>
      </w:r>
      <w:r>
        <w:rPr>
          <w:rFonts w:hint="eastAsia"/>
          <w:highlight w:val="none"/>
          <w:lang w:eastAsia="zh-CN"/>
        </w:rPr>
        <w:t>增加</w:t>
      </w:r>
      <w:r>
        <w:rPr>
          <w:rFonts w:hint="eastAsia"/>
          <w:highlight w:val="none"/>
          <w:lang w:val="en-US" w:eastAsia="zh-CN"/>
        </w:rPr>
        <w:t>1家</w:t>
      </w:r>
      <w:r>
        <w:rPr>
          <w:rFonts w:hint="eastAsia"/>
          <w:highlight w:val="none"/>
        </w:rPr>
        <w:t>。</w:t>
      </w:r>
    </w:p>
    <w:p>
      <w:pPr>
        <w:pStyle w:val="4"/>
        <w:pageBreakBefore w:val="0"/>
        <w:kinsoku/>
        <w:wordWrap/>
        <w:overflowPunct/>
        <w:topLinePunct w:val="0"/>
        <w:autoSpaceDE/>
        <w:autoSpaceDN/>
        <w:bidi w:val="0"/>
        <w:adjustRightInd/>
        <w:snapToGrid/>
        <w:spacing w:line="560" w:lineRule="exact"/>
        <w:ind w:firstLine="560"/>
        <w:textAlignment w:val="auto"/>
        <w:rPr>
          <w:highlight w:val="none"/>
        </w:rPr>
      </w:pPr>
      <w:r>
        <w:rPr>
          <w:highlight w:val="none"/>
        </w:rPr>
        <w:t>3.</w:t>
      </w:r>
      <w:r>
        <w:rPr>
          <w:rFonts w:hint="eastAsia"/>
          <w:highlight w:val="none"/>
        </w:rPr>
        <w:t>药品</w:t>
      </w:r>
      <w:r>
        <w:rPr>
          <w:highlight w:val="none"/>
        </w:rPr>
        <w:t>经营许可情况</w:t>
      </w:r>
    </w:p>
    <w:p>
      <w:pPr>
        <w:pageBreakBefore w:val="0"/>
        <w:kinsoku/>
        <w:wordWrap/>
        <w:overflowPunct/>
        <w:topLinePunct w:val="0"/>
        <w:autoSpaceDE/>
        <w:autoSpaceDN/>
        <w:bidi w:val="0"/>
        <w:adjustRightInd/>
        <w:snapToGrid/>
        <w:spacing w:line="560" w:lineRule="exact"/>
        <w:ind w:firstLine="560"/>
        <w:jc w:val="left"/>
        <w:textAlignment w:val="auto"/>
        <w:rPr>
          <w:highlight w:val="none"/>
        </w:rPr>
      </w:pPr>
      <w:r>
        <w:rPr>
          <w:rFonts w:hint="eastAsia"/>
          <w:highlight w:val="none"/>
        </w:rPr>
        <w:t>截至202</w:t>
      </w:r>
      <w:r>
        <w:rPr>
          <w:rFonts w:hint="eastAsia"/>
          <w:highlight w:val="none"/>
          <w:lang w:val="en-US" w:eastAsia="zh-CN"/>
        </w:rPr>
        <w:t>2</w:t>
      </w:r>
      <w:r>
        <w:rPr>
          <w:rFonts w:hint="eastAsia"/>
          <w:highlight w:val="none"/>
        </w:rPr>
        <w:t>年末</w:t>
      </w:r>
      <w:r>
        <w:rPr>
          <w:highlight w:val="none"/>
        </w:rPr>
        <w:t>，</w:t>
      </w:r>
      <w:r>
        <w:rPr>
          <w:highlight w:val="none"/>
        </w:rPr>
        <w:t>全省共有</w:t>
      </w:r>
      <w:r>
        <w:rPr>
          <w:rFonts w:hint="eastAsia"/>
          <w:highlight w:val="none"/>
        </w:rPr>
        <w:t>药品</w:t>
      </w:r>
      <w:r>
        <w:rPr>
          <w:highlight w:val="none"/>
        </w:rPr>
        <w:t>经营企业</w:t>
      </w:r>
      <w:r>
        <w:rPr>
          <w:rFonts w:hint="eastAsia"/>
          <w:highlight w:val="none"/>
          <w:lang w:val="en-US" w:eastAsia="zh-CN"/>
        </w:rPr>
        <w:t>26850</w:t>
      </w:r>
      <w:r>
        <w:rPr>
          <w:rFonts w:hint="eastAsia"/>
          <w:highlight w:val="none"/>
        </w:rPr>
        <w:t>家，</w:t>
      </w:r>
      <w:r>
        <w:rPr>
          <w:highlight w:val="none"/>
        </w:rPr>
        <w:t>其中</w:t>
      </w:r>
      <w:r>
        <w:rPr>
          <w:rFonts w:hint="eastAsia"/>
          <w:highlight w:val="none"/>
        </w:rPr>
        <w:t>法人</w:t>
      </w:r>
      <w:r>
        <w:rPr>
          <w:highlight w:val="none"/>
        </w:rPr>
        <w:t>批发企</w:t>
      </w:r>
      <w:r>
        <w:rPr>
          <w:highlight w:val="none"/>
        </w:rPr>
        <w:t>业</w:t>
      </w:r>
      <w:r>
        <w:rPr>
          <w:rFonts w:hint="eastAsia"/>
          <w:highlight w:val="none"/>
          <w:lang w:val="en-US" w:eastAsia="zh-CN"/>
        </w:rPr>
        <w:t>351</w:t>
      </w:r>
      <w:r>
        <w:rPr>
          <w:rFonts w:hint="eastAsia"/>
          <w:highlight w:val="none"/>
        </w:rPr>
        <w:t>家</w:t>
      </w:r>
      <w:r>
        <w:rPr>
          <w:highlight w:val="none"/>
        </w:rPr>
        <w:t>，</w:t>
      </w:r>
      <w:r>
        <w:rPr>
          <w:highlight w:val="none"/>
        </w:rPr>
        <w:t>非法人批发企业</w:t>
      </w:r>
      <w:r>
        <w:rPr>
          <w:rFonts w:hint="eastAsia"/>
          <w:highlight w:val="none"/>
        </w:rPr>
        <w:t>31家</w:t>
      </w:r>
      <w:r>
        <w:rPr>
          <w:highlight w:val="none"/>
        </w:rPr>
        <w:t>，</w:t>
      </w:r>
      <w:r>
        <w:rPr>
          <w:highlight w:val="none"/>
        </w:rPr>
        <w:t>零售连锁企业</w:t>
      </w:r>
      <w:r>
        <w:rPr>
          <w:rFonts w:hint="eastAsia"/>
          <w:highlight w:val="none"/>
          <w:lang w:val="en-US" w:eastAsia="zh-CN"/>
        </w:rPr>
        <w:t>300</w:t>
      </w:r>
      <w:r>
        <w:rPr>
          <w:rFonts w:hint="eastAsia"/>
          <w:highlight w:val="none"/>
        </w:rPr>
        <w:t>家</w:t>
      </w:r>
      <w:r>
        <w:rPr>
          <w:highlight w:val="none"/>
        </w:rPr>
        <w:t>，零售连锁门店</w:t>
      </w:r>
      <w:r>
        <w:rPr>
          <w:rFonts w:hint="eastAsia"/>
          <w:highlight w:val="none"/>
          <w:lang w:val="en-US" w:eastAsia="zh-CN"/>
        </w:rPr>
        <w:t>14582</w:t>
      </w:r>
      <w:r>
        <w:rPr>
          <w:rFonts w:hint="eastAsia"/>
          <w:highlight w:val="none"/>
        </w:rPr>
        <w:t>个</w:t>
      </w:r>
      <w:r>
        <w:rPr>
          <w:highlight w:val="none"/>
        </w:rPr>
        <w:t>，</w:t>
      </w:r>
      <w:r>
        <w:rPr>
          <w:highlight w:val="none"/>
        </w:rPr>
        <w:t>零售单体门店</w:t>
      </w:r>
      <w:r>
        <w:rPr>
          <w:rFonts w:hint="eastAsia"/>
          <w:highlight w:val="none"/>
          <w:lang w:val="en-US" w:eastAsia="zh-CN"/>
        </w:rPr>
        <w:t>11586</w:t>
      </w:r>
      <w:r>
        <w:rPr>
          <w:rFonts w:hint="eastAsia"/>
          <w:highlight w:val="none"/>
        </w:rPr>
        <w:t>个</w:t>
      </w:r>
      <w:r>
        <w:rPr>
          <w:highlight w:val="none"/>
        </w:rPr>
        <w:t>。</w:t>
      </w:r>
      <w:bookmarkStart w:id="3" w:name="_Toc2153231"/>
    </w:p>
    <w:p>
      <w:pPr>
        <w:pStyle w:val="3"/>
        <w:pageBreakBefore w:val="0"/>
        <w:kinsoku/>
        <w:wordWrap/>
        <w:overflowPunct/>
        <w:topLinePunct w:val="0"/>
        <w:autoSpaceDE/>
        <w:autoSpaceDN/>
        <w:bidi w:val="0"/>
        <w:adjustRightInd/>
        <w:snapToGrid/>
        <w:spacing w:line="560" w:lineRule="exact"/>
        <w:ind w:firstLine="560"/>
        <w:textAlignment w:val="auto"/>
        <w:rPr>
          <w:highlight w:val="none"/>
        </w:rPr>
      </w:pPr>
      <w:r>
        <w:rPr>
          <w:rFonts w:hint="eastAsia"/>
          <w:highlight w:val="none"/>
        </w:rPr>
        <w:t>（二）药品</w:t>
      </w:r>
      <w:r>
        <w:rPr>
          <w:highlight w:val="none"/>
        </w:rPr>
        <w:t>日常监管情况</w:t>
      </w:r>
      <w:bookmarkEnd w:id="3"/>
    </w:p>
    <w:p>
      <w:pPr>
        <w:pageBreakBefore w:val="0"/>
        <w:kinsoku/>
        <w:wordWrap/>
        <w:overflowPunct/>
        <w:topLinePunct w:val="0"/>
        <w:autoSpaceDE/>
        <w:autoSpaceDN/>
        <w:bidi w:val="0"/>
        <w:adjustRightInd/>
        <w:snapToGrid/>
        <w:spacing w:line="560" w:lineRule="exact"/>
        <w:ind w:firstLine="560"/>
        <w:textAlignment w:val="auto"/>
        <w:rPr>
          <w:szCs w:val="28"/>
          <w:highlight w:val="none"/>
        </w:rPr>
      </w:pPr>
      <w:r>
        <w:rPr>
          <w:rFonts w:hint="eastAsia"/>
          <w:szCs w:val="28"/>
          <w:highlight w:val="none"/>
        </w:rPr>
        <w:t>202</w:t>
      </w:r>
      <w:r>
        <w:rPr>
          <w:rFonts w:hint="eastAsia"/>
          <w:szCs w:val="28"/>
          <w:highlight w:val="none"/>
          <w:lang w:val="en-US" w:eastAsia="zh-CN"/>
        </w:rPr>
        <w:t>2</w:t>
      </w:r>
      <w:r>
        <w:rPr>
          <w:rFonts w:hint="eastAsia"/>
          <w:szCs w:val="28"/>
          <w:highlight w:val="none"/>
        </w:rPr>
        <w:t>年</w:t>
      </w:r>
      <w:r>
        <w:rPr>
          <w:szCs w:val="28"/>
          <w:highlight w:val="none"/>
        </w:rPr>
        <w:t>，</w:t>
      </w:r>
      <w:r>
        <w:rPr>
          <w:rFonts w:hint="eastAsia"/>
          <w:szCs w:val="28"/>
          <w:highlight w:val="none"/>
        </w:rPr>
        <w:t>全省共检查药品生产企业</w:t>
      </w:r>
      <w:r>
        <w:rPr>
          <w:rFonts w:hint="eastAsia"/>
          <w:szCs w:val="28"/>
          <w:highlight w:val="none"/>
          <w:lang w:val="en-US" w:eastAsia="zh-CN"/>
        </w:rPr>
        <w:t>520</w:t>
      </w:r>
      <w:r>
        <w:rPr>
          <w:rFonts w:hint="eastAsia"/>
          <w:szCs w:val="28"/>
          <w:highlight w:val="none"/>
        </w:rPr>
        <w:t>家次，出动检查人员</w:t>
      </w:r>
      <w:r>
        <w:rPr>
          <w:rFonts w:hint="eastAsia"/>
          <w:szCs w:val="28"/>
          <w:highlight w:val="none"/>
          <w:lang w:val="en-US" w:eastAsia="zh-CN"/>
        </w:rPr>
        <w:t>1504</w:t>
      </w:r>
      <w:r>
        <w:rPr>
          <w:rFonts w:hint="eastAsia"/>
          <w:szCs w:val="28"/>
          <w:highlight w:val="none"/>
        </w:rPr>
        <w:t>人次。发现违法</w:t>
      </w:r>
      <w:r>
        <w:rPr>
          <w:rFonts w:hint="eastAsia"/>
          <w:szCs w:val="28"/>
          <w:highlight w:val="none"/>
          <w:lang w:eastAsia="zh-CN"/>
        </w:rPr>
        <w:t>生产企业</w:t>
      </w:r>
      <w:r>
        <w:rPr>
          <w:rFonts w:hint="eastAsia"/>
          <w:szCs w:val="28"/>
          <w:highlight w:val="none"/>
          <w:lang w:val="en-US" w:eastAsia="zh-CN"/>
        </w:rPr>
        <w:t>21家，</w:t>
      </w:r>
      <w:r>
        <w:rPr>
          <w:rFonts w:hint="eastAsia"/>
          <w:szCs w:val="28"/>
          <w:highlight w:val="none"/>
        </w:rPr>
        <w:t>违规的生产企业</w:t>
      </w:r>
      <w:r>
        <w:rPr>
          <w:rFonts w:hint="eastAsia"/>
          <w:szCs w:val="28"/>
          <w:highlight w:val="none"/>
          <w:lang w:val="en-US" w:eastAsia="zh-CN"/>
        </w:rPr>
        <w:t>58</w:t>
      </w:r>
      <w:r>
        <w:rPr>
          <w:rFonts w:hint="eastAsia"/>
          <w:szCs w:val="28"/>
          <w:highlight w:val="none"/>
        </w:rPr>
        <w:t>家次，完成整改</w:t>
      </w:r>
      <w:r>
        <w:rPr>
          <w:rFonts w:hint="eastAsia"/>
          <w:szCs w:val="28"/>
          <w:highlight w:val="none"/>
          <w:lang w:val="en-US" w:eastAsia="zh-CN"/>
        </w:rPr>
        <w:t>71</w:t>
      </w:r>
      <w:r>
        <w:rPr>
          <w:rFonts w:hint="eastAsia"/>
          <w:szCs w:val="28"/>
          <w:highlight w:val="none"/>
        </w:rPr>
        <w:t>家次，立案查处</w:t>
      </w:r>
      <w:r>
        <w:rPr>
          <w:rFonts w:hint="eastAsia"/>
          <w:szCs w:val="28"/>
          <w:highlight w:val="none"/>
          <w:lang w:val="en-US" w:eastAsia="zh-CN"/>
        </w:rPr>
        <w:t>12</w:t>
      </w:r>
      <w:r>
        <w:rPr>
          <w:rFonts w:hint="eastAsia"/>
          <w:szCs w:val="28"/>
          <w:highlight w:val="none"/>
        </w:rPr>
        <w:t>家。</w:t>
      </w:r>
    </w:p>
    <w:p>
      <w:pPr>
        <w:pageBreakBefore w:val="0"/>
        <w:kinsoku/>
        <w:wordWrap/>
        <w:overflowPunct/>
        <w:topLinePunct w:val="0"/>
        <w:autoSpaceDE/>
        <w:autoSpaceDN/>
        <w:bidi w:val="0"/>
        <w:adjustRightInd/>
        <w:snapToGrid/>
        <w:spacing w:line="560" w:lineRule="exact"/>
        <w:ind w:firstLine="560"/>
        <w:textAlignment w:val="auto"/>
        <w:rPr>
          <w:highlight w:val="none"/>
        </w:rPr>
      </w:pPr>
      <w:r>
        <w:rPr>
          <w:rFonts w:hint="eastAsia"/>
          <w:szCs w:val="28"/>
          <w:highlight w:val="none"/>
        </w:rPr>
        <w:t>检查药品经营</w:t>
      </w:r>
      <w:r>
        <w:rPr>
          <w:rFonts w:hint="eastAsia"/>
          <w:szCs w:val="28"/>
          <w:highlight w:val="none"/>
          <w:lang w:eastAsia="zh-CN"/>
        </w:rPr>
        <w:t>、使用</w:t>
      </w:r>
      <w:r>
        <w:rPr>
          <w:rFonts w:hint="eastAsia"/>
          <w:szCs w:val="28"/>
          <w:highlight w:val="none"/>
        </w:rPr>
        <w:t>企业</w:t>
      </w:r>
      <w:r>
        <w:rPr>
          <w:rFonts w:hint="eastAsia"/>
          <w:szCs w:val="28"/>
          <w:highlight w:val="none"/>
          <w:lang w:val="en-US" w:eastAsia="zh-CN"/>
        </w:rPr>
        <w:t>76626</w:t>
      </w:r>
      <w:r>
        <w:rPr>
          <w:rFonts w:hint="eastAsia"/>
          <w:szCs w:val="28"/>
          <w:highlight w:val="none"/>
        </w:rPr>
        <w:t>家次。其中批发企业</w:t>
      </w:r>
      <w:r>
        <w:rPr>
          <w:rFonts w:hint="eastAsia"/>
          <w:szCs w:val="28"/>
          <w:highlight w:val="none"/>
          <w:lang w:val="en-US" w:eastAsia="zh-CN"/>
        </w:rPr>
        <w:t>610</w:t>
      </w:r>
      <w:r>
        <w:rPr>
          <w:rFonts w:hint="eastAsia"/>
          <w:szCs w:val="28"/>
          <w:highlight w:val="none"/>
        </w:rPr>
        <w:t>家次</w:t>
      </w:r>
      <w:r>
        <w:rPr>
          <w:rFonts w:hint="eastAsia"/>
          <w:szCs w:val="28"/>
          <w:highlight w:val="none"/>
          <w:lang w:eastAsia="zh-CN"/>
        </w:rPr>
        <w:t>，药品网络交易服务第三方平台</w:t>
      </w:r>
      <w:r>
        <w:rPr>
          <w:rFonts w:hint="eastAsia"/>
          <w:szCs w:val="28"/>
          <w:highlight w:val="none"/>
          <w:lang w:val="en-US" w:eastAsia="zh-CN"/>
        </w:rPr>
        <w:t>4家次</w:t>
      </w:r>
      <w:r>
        <w:rPr>
          <w:rFonts w:hint="eastAsia"/>
          <w:szCs w:val="28"/>
          <w:highlight w:val="none"/>
        </w:rPr>
        <w:t>，零售企业</w:t>
      </w:r>
      <w:r>
        <w:rPr>
          <w:rFonts w:hint="eastAsia"/>
          <w:szCs w:val="28"/>
          <w:highlight w:val="none"/>
          <w:lang w:val="en-US" w:eastAsia="zh-CN"/>
        </w:rPr>
        <w:t>60366</w:t>
      </w:r>
      <w:r>
        <w:rPr>
          <w:rFonts w:hint="eastAsia"/>
          <w:szCs w:val="28"/>
          <w:highlight w:val="none"/>
        </w:rPr>
        <w:t>家次，</w:t>
      </w:r>
      <w:r>
        <w:rPr>
          <w:rFonts w:hint="eastAsia"/>
          <w:szCs w:val="28"/>
          <w:highlight w:val="none"/>
          <w:lang w:eastAsia="zh-CN"/>
        </w:rPr>
        <w:t>使用单位</w:t>
      </w:r>
      <w:r>
        <w:rPr>
          <w:rFonts w:hint="eastAsia"/>
          <w:szCs w:val="28"/>
          <w:highlight w:val="none"/>
          <w:lang w:val="en-US" w:eastAsia="zh-CN"/>
        </w:rPr>
        <w:t>15646家次；</w:t>
      </w:r>
      <w:r>
        <w:rPr>
          <w:rFonts w:hint="eastAsia"/>
          <w:szCs w:val="28"/>
          <w:highlight w:val="none"/>
        </w:rPr>
        <w:t>发现存在违</w:t>
      </w:r>
      <w:r>
        <w:rPr>
          <w:rFonts w:hint="eastAsia"/>
          <w:szCs w:val="28"/>
          <w:highlight w:val="none"/>
          <w:lang w:eastAsia="zh-CN"/>
        </w:rPr>
        <w:t>法违规</w:t>
      </w:r>
      <w:r>
        <w:rPr>
          <w:rFonts w:hint="eastAsia"/>
          <w:szCs w:val="28"/>
          <w:highlight w:val="none"/>
        </w:rPr>
        <w:t>企业</w:t>
      </w:r>
      <w:r>
        <w:rPr>
          <w:rFonts w:hint="eastAsia"/>
          <w:szCs w:val="28"/>
          <w:highlight w:val="none"/>
          <w:lang w:val="en-US" w:eastAsia="zh-CN"/>
        </w:rPr>
        <w:t>6225</w:t>
      </w:r>
      <w:r>
        <w:rPr>
          <w:rFonts w:hint="eastAsia"/>
          <w:szCs w:val="28"/>
          <w:highlight w:val="none"/>
        </w:rPr>
        <w:t>家次，其中批发</w:t>
      </w:r>
      <w:r>
        <w:rPr>
          <w:szCs w:val="28"/>
          <w:highlight w:val="none"/>
        </w:rPr>
        <w:t>企业</w:t>
      </w:r>
      <w:r>
        <w:rPr>
          <w:rFonts w:hint="eastAsia"/>
          <w:szCs w:val="28"/>
          <w:highlight w:val="none"/>
          <w:lang w:val="en-US" w:eastAsia="zh-CN"/>
        </w:rPr>
        <w:t>147</w:t>
      </w:r>
      <w:r>
        <w:rPr>
          <w:rFonts w:hint="eastAsia"/>
          <w:szCs w:val="28"/>
          <w:highlight w:val="none"/>
        </w:rPr>
        <w:t>家次</w:t>
      </w:r>
      <w:r>
        <w:rPr>
          <w:szCs w:val="28"/>
          <w:highlight w:val="none"/>
        </w:rPr>
        <w:t>，零售企业</w:t>
      </w:r>
      <w:r>
        <w:rPr>
          <w:rFonts w:hint="eastAsia"/>
          <w:szCs w:val="28"/>
          <w:highlight w:val="none"/>
          <w:lang w:val="en-US" w:eastAsia="zh-CN"/>
        </w:rPr>
        <w:t>4064</w:t>
      </w:r>
      <w:r>
        <w:rPr>
          <w:rFonts w:hint="eastAsia"/>
          <w:szCs w:val="28"/>
          <w:highlight w:val="none"/>
        </w:rPr>
        <w:t>家</w:t>
      </w:r>
      <w:r>
        <w:rPr>
          <w:rFonts w:hint="eastAsia"/>
          <w:szCs w:val="28"/>
          <w:highlight w:val="none"/>
          <w:lang w:eastAsia="zh-CN"/>
        </w:rPr>
        <w:t>次，使用单位</w:t>
      </w:r>
      <w:r>
        <w:rPr>
          <w:rFonts w:hint="eastAsia"/>
          <w:szCs w:val="28"/>
          <w:highlight w:val="none"/>
          <w:lang w:val="en-US" w:eastAsia="zh-CN"/>
        </w:rPr>
        <w:t>2014家</w:t>
      </w:r>
      <w:r>
        <w:rPr>
          <w:rFonts w:hint="eastAsia"/>
          <w:szCs w:val="28"/>
          <w:highlight w:val="none"/>
        </w:rPr>
        <w:t>次</w:t>
      </w:r>
      <w:r>
        <w:rPr>
          <w:szCs w:val="28"/>
          <w:highlight w:val="none"/>
        </w:rPr>
        <w:t>；</w:t>
      </w:r>
      <w:r>
        <w:rPr>
          <w:rFonts w:hint="eastAsia"/>
          <w:szCs w:val="28"/>
          <w:highlight w:val="none"/>
        </w:rPr>
        <w:t>完成整改</w:t>
      </w:r>
      <w:r>
        <w:rPr>
          <w:rFonts w:hint="eastAsia"/>
          <w:szCs w:val="28"/>
          <w:highlight w:val="none"/>
          <w:lang w:val="en-US" w:eastAsia="zh-CN"/>
        </w:rPr>
        <w:t>5569</w:t>
      </w:r>
      <w:r>
        <w:rPr>
          <w:rFonts w:hint="eastAsia"/>
          <w:szCs w:val="28"/>
          <w:highlight w:val="none"/>
        </w:rPr>
        <w:t>家次；立案查处企业</w:t>
      </w:r>
      <w:r>
        <w:rPr>
          <w:rFonts w:hint="eastAsia"/>
          <w:szCs w:val="28"/>
          <w:highlight w:val="none"/>
          <w:lang w:val="en-US" w:eastAsia="zh-CN"/>
        </w:rPr>
        <w:t>2282</w:t>
      </w:r>
      <w:r>
        <w:rPr>
          <w:rFonts w:hint="eastAsia"/>
          <w:szCs w:val="28"/>
          <w:highlight w:val="none"/>
        </w:rPr>
        <w:t>家次件，</w:t>
      </w:r>
      <w:r>
        <w:rPr>
          <w:szCs w:val="28"/>
          <w:highlight w:val="none"/>
        </w:rPr>
        <w:t>其中批发企业</w:t>
      </w:r>
      <w:r>
        <w:rPr>
          <w:rFonts w:hint="eastAsia"/>
          <w:szCs w:val="28"/>
          <w:highlight w:val="none"/>
          <w:lang w:val="en-US" w:eastAsia="zh-CN"/>
        </w:rPr>
        <w:t>136</w:t>
      </w:r>
      <w:r>
        <w:rPr>
          <w:rFonts w:hint="eastAsia"/>
          <w:szCs w:val="28"/>
          <w:highlight w:val="none"/>
        </w:rPr>
        <w:t>家次</w:t>
      </w:r>
      <w:r>
        <w:rPr>
          <w:szCs w:val="28"/>
          <w:highlight w:val="none"/>
        </w:rPr>
        <w:t>，零售企业</w:t>
      </w:r>
      <w:r>
        <w:rPr>
          <w:rFonts w:hint="eastAsia"/>
          <w:szCs w:val="28"/>
          <w:highlight w:val="none"/>
          <w:lang w:val="en-US" w:eastAsia="zh-CN"/>
        </w:rPr>
        <w:t>1548</w:t>
      </w:r>
      <w:r>
        <w:rPr>
          <w:rFonts w:hint="eastAsia"/>
          <w:szCs w:val="28"/>
          <w:highlight w:val="none"/>
        </w:rPr>
        <w:t>家次</w:t>
      </w:r>
      <w:r>
        <w:rPr>
          <w:rFonts w:hint="eastAsia"/>
          <w:szCs w:val="28"/>
          <w:highlight w:val="none"/>
          <w:lang w:eastAsia="zh-CN"/>
        </w:rPr>
        <w:t>，使用单位</w:t>
      </w:r>
      <w:r>
        <w:rPr>
          <w:rFonts w:hint="eastAsia"/>
          <w:szCs w:val="28"/>
          <w:highlight w:val="none"/>
          <w:lang w:val="en-US" w:eastAsia="zh-CN"/>
        </w:rPr>
        <w:t>598家次</w:t>
      </w:r>
      <w:r>
        <w:rPr>
          <w:szCs w:val="28"/>
          <w:highlight w:val="none"/>
        </w:rPr>
        <w:t>。</w:t>
      </w:r>
    </w:p>
    <w:p>
      <w:pPr>
        <w:pStyle w:val="3"/>
        <w:pageBreakBefore w:val="0"/>
        <w:kinsoku/>
        <w:wordWrap/>
        <w:overflowPunct/>
        <w:topLinePunct w:val="0"/>
        <w:autoSpaceDE/>
        <w:autoSpaceDN/>
        <w:bidi w:val="0"/>
        <w:adjustRightInd/>
        <w:snapToGrid/>
        <w:spacing w:line="560" w:lineRule="exact"/>
        <w:ind w:firstLine="560"/>
        <w:textAlignment w:val="auto"/>
        <w:rPr>
          <w:highlight w:val="none"/>
        </w:rPr>
      </w:pPr>
      <w:bookmarkStart w:id="4" w:name="_Toc2153232"/>
      <w:r>
        <w:rPr>
          <w:rFonts w:hint="eastAsia"/>
          <w:highlight w:val="none"/>
        </w:rPr>
        <w:t>（三）药品</w:t>
      </w:r>
      <w:r>
        <w:rPr>
          <w:highlight w:val="none"/>
        </w:rPr>
        <w:t>行政处罚情况</w:t>
      </w:r>
      <w:bookmarkEnd w:id="4"/>
    </w:p>
    <w:p>
      <w:pPr>
        <w:pageBreakBefore w:val="0"/>
        <w:kinsoku/>
        <w:wordWrap/>
        <w:overflowPunct/>
        <w:topLinePunct w:val="0"/>
        <w:autoSpaceDE/>
        <w:autoSpaceDN/>
        <w:bidi w:val="0"/>
        <w:adjustRightInd/>
        <w:snapToGrid/>
        <w:spacing w:line="560" w:lineRule="exact"/>
        <w:jc w:val="left"/>
        <w:textAlignment w:val="auto"/>
        <w:rPr>
          <w:highlight w:val="none"/>
        </w:rPr>
      </w:pPr>
      <w:r>
        <w:rPr>
          <w:rFonts w:hint="eastAsia"/>
          <w:highlight w:val="none"/>
        </w:rPr>
        <w:t>202</w:t>
      </w:r>
      <w:r>
        <w:rPr>
          <w:rFonts w:hint="eastAsia"/>
          <w:highlight w:val="none"/>
          <w:lang w:val="en-US" w:eastAsia="zh-CN"/>
        </w:rPr>
        <w:t>2</w:t>
      </w:r>
      <w:r>
        <w:rPr>
          <w:rFonts w:hint="eastAsia"/>
          <w:highlight w:val="none"/>
        </w:rPr>
        <w:t>年</w:t>
      </w:r>
      <w:r>
        <w:rPr>
          <w:highlight w:val="none"/>
        </w:rPr>
        <w:t>，</w:t>
      </w:r>
      <w:r>
        <w:rPr>
          <w:rFonts w:hint="eastAsia"/>
          <w:highlight w:val="none"/>
        </w:rPr>
        <w:t>全省共查处药品违法案件</w:t>
      </w:r>
      <w:r>
        <w:rPr>
          <w:rFonts w:hint="eastAsia"/>
          <w:highlight w:val="none"/>
          <w:lang w:val="en-US" w:eastAsia="zh-CN"/>
        </w:rPr>
        <w:t>8221</w:t>
      </w:r>
      <w:r>
        <w:rPr>
          <w:rFonts w:hint="eastAsia"/>
          <w:highlight w:val="none"/>
        </w:rPr>
        <w:t>件，其中</w:t>
      </w:r>
      <w:r>
        <w:rPr>
          <w:rFonts w:hint="eastAsia"/>
          <w:highlight w:val="none"/>
          <w:lang w:eastAsia="zh-CN"/>
        </w:rPr>
        <w:t>普通</w:t>
      </w:r>
      <w:r>
        <w:rPr>
          <w:highlight w:val="none"/>
        </w:rPr>
        <w:t>程序案件</w:t>
      </w:r>
      <w:r>
        <w:rPr>
          <w:rFonts w:hint="eastAsia"/>
          <w:highlight w:val="none"/>
          <w:lang w:val="en-US" w:eastAsia="zh-CN"/>
        </w:rPr>
        <w:t>1403</w:t>
      </w:r>
      <w:r>
        <w:rPr>
          <w:rFonts w:hint="eastAsia"/>
          <w:highlight w:val="none"/>
        </w:rPr>
        <w:t>件</w:t>
      </w:r>
      <w:r>
        <w:rPr>
          <w:highlight w:val="none"/>
        </w:rPr>
        <w:t>，简易程序案件</w:t>
      </w:r>
      <w:r>
        <w:rPr>
          <w:rFonts w:hint="eastAsia"/>
          <w:highlight w:val="none"/>
          <w:lang w:val="en-US" w:eastAsia="zh-CN"/>
        </w:rPr>
        <w:t>6818</w:t>
      </w:r>
      <w:r>
        <w:rPr>
          <w:rFonts w:hint="eastAsia"/>
          <w:highlight w:val="none"/>
        </w:rPr>
        <w:t>件；货值金额</w:t>
      </w:r>
      <w:r>
        <w:rPr>
          <w:rFonts w:hint="eastAsia"/>
          <w:highlight w:val="none"/>
          <w:lang w:val="en-US" w:eastAsia="zh-CN"/>
        </w:rPr>
        <w:t>4902.48</w:t>
      </w:r>
      <w:r>
        <w:rPr>
          <w:rFonts w:hint="eastAsia"/>
          <w:highlight w:val="none"/>
        </w:rPr>
        <w:t>万元，其中</w:t>
      </w:r>
      <w:r>
        <w:rPr>
          <w:rFonts w:hint="eastAsia"/>
          <w:highlight w:val="none"/>
          <w:lang w:eastAsia="zh-CN"/>
        </w:rPr>
        <w:t>普通</w:t>
      </w:r>
      <w:r>
        <w:rPr>
          <w:rFonts w:hint="eastAsia"/>
          <w:highlight w:val="none"/>
        </w:rPr>
        <w:t>程序案件</w:t>
      </w:r>
      <w:r>
        <w:rPr>
          <w:rFonts w:hint="eastAsia"/>
          <w:highlight w:val="none"/>
          <w:lang w:val="en-US" w:eastAsia="zh-CN"/>
        </w:rPr>
        <w:t>4893.67</w:t>
      </w:r>
      <w:r>
        <w:rPr>
          <w:rFonts w:hint="eastAsia"/>
          <w:highlight w:val="none"/>
        </w:rPr>
        <w:t>万元</w:t>
      </w:r>
      <w:r>
        <w:rPr>
          <w:highlight w:val="none"/>
        </w:rPr>
        <w:t>，简易程序案件</w:t>
      </w:r>
      <w:r>
        <w:rPr>
          <w:rFonts w:hint="eastAsia"/>
          <w:highlight w:val="none"/>
          <w:lang w:val="en-US" w:eastAsia="zh-CN"/>
        </w:rPr>
        <w:t>8.81</w:t>
      </w:r>
      <w:r>
        <w:rPr>
          <w:rFonts w:hint="eastAsia"/>
          <w:highlight w:val="none"/>
        </w:rPr>
        <w:t>万元</w:t>
      </w:r>
      <w:r>
        <w:rPr>
          <w:highlight w:val="none"/>
        </w:rPr>
        <w:t>；</w:t>
      </w:r>
      <w:r>
        <w:rPr>
          <w:rFonts w:hint="eastAsia"/>
          <w:highlight w:val="none"/>
        </w:rPr>
        <w:t>罚款金额</w:t>
      </w:r>
      <w:r>
        <w:rPr>
          <w:rFonts w:hint="eastAsia"/>
          <w:highlight w:val="none"/>
          <w:lang w:val="en-US" w:eastAsia="zh-CN"/>
        </w:rPr>
        <w:t>1615.6</w:t>
      </w:r>
      <w:r>
        <w:rPr>
          <w:rFonts w:hint="eastAsia"/>
          <w:highlight w:val="none"/>
        </w:rPr>
        <w:t>万元，其中</w:t>
      </w:r>
      <w:r>
        <w:rPr>
          <w:rFonts w:hint="eastAsia"/>
          <w:highlight w:val="none"/>
          <w:lang w:eastAsia="zh-CN"/>
        </w:rPr>
        <w:t>普通</w:t>
      </w:r>
      <w:r>
        <w:rPr>
          <w:highlight w:val="none"/>
        </w:rPr>
        <w:t>程序案件</w:t>
      </w:r>
      <w:r>
        <w:rPr>
          <w:rFonts w:hint="eastAsia"/>
          <w:highlight w:val="none"/>
          <w:lang w:val="en-US" w:eastAsia="zh-CN"/>
        </w:rPr>
        <w:t>1464.10</w:t>
      </w:r>
      <w:r>
        <w:rPr>
          <w:rFonts w:hint="eastAsia"/>
          <w:highlight w:val="none"/>
        </w:rPr>
        <w:t>万元</w:t>
      </w:r>
      <w:r>
        <w:rPr>
          <w:highlight w:val="none"/>
        </w:rPr>
        <w:t>，简易程序案件</w:t>
      </w:r>
      <w:r>
        <w:rPr>
          <w:rFonts w:hint="eastAsia"/>
          <w:highlight w:val="none"/>
          <w:lang w:val="en-US" w:eastAsia="zh-CN"/>
        </w:rPr>
        <w:t>151.50</w:t>
      </w:r>
      <w:r>
        <w:rPr>
          <w:rFonts w:hint="eastAsia"/>
          <w:highlight w:val="none"/>
        </w:rPr>
        <w:t>万元</w:t>
      </w:r>
      <w:r>
        <w:rPr>
          <w:highlight w:val="none"/>
        </w:rPr>
        <w:t>；</w:t>
      </w:r>
      <w:r>
        <w:rPr>
          <w:rFonts w:hint="eastAsia"/>
          <w:highlight w:val="none"/>
        </w:rPr>
        <w:t>没收违法所得金额</w:t>
      </w:r>
      <w:r>
        <w:rPr>
          <w:rFonts w:hint="eastAsia"/>
          <w:highlight w:val="none"/>
          <w:lang w:val="en-US" w:eastAsia="zh-CN"/>
        </w:rPr>
        <w:t>48.29</w:t>
      </w:r>
      <w:r>
        <w:rPr>
          <w:rFonts w:hint="eastAsia"/>
          <w:highlight w:val="none"/>
        </w:rPr>
        <w:t>万元，责令停产停业</w:t>
      </w:r>
      <w:r>
        <w:rPr>
          <w:rFonts w:hint="eastAsia"/>
          <w:highlight w:val="none"/>
          <w:lang w:val="en-US" w:eastAsia="zh-CN"/>
        </w:rPr>
        <w:t>6</w:t>
      </w:r>
      <w:r>
        <w:rPr>
          <w:rFonts w:hint="eastAsia"/>
          <w:highlight w:val="none"/>
        </w:rPr>
        <w:t>户</w:t>
      </w:r>
      <w:r>
        <w:rPr>
          <w:highlight w:val="none"/>
        </w:rPr>
        <w:t>，</w:t>
      </w:r>
      <w:r>
        <w:rPr>
          <w:rFonts w:hint="eastAsia"/>
          <w:highlight w:val="none"/>
        </w:rPr>
        <w:t>移送司法机关</w:t>
      </w:r>
      <w:r>
        <w:rPr>
          <w:rFonts w:hint="eastAsia"/>
          <w:highlight w:val="none"/>
          <w:lang w:val="en-US" w:eastAsia="zh-CN"/>
        </w:rPr>
        <w:t>188</w:t>
      </w:r>
      <w:r>
        <w:rPr>
          <w:rFonts w:hint="eastAsia"/>
          <w:highlight w:val="none"/>
        </w:rPr>
        <w:t>件</w:t>
      </w:r>
      <w:r>
        <w:rPr>
          <w:rFonts w:hint="eastAsia"/>
          <w:highlight w:val="none"/>
          <w:lang w:eastAsia="zh-CN"/>
        </w:rPr>
        <w:t>，处罚到人案件数</w:t>
      </w:r>
      <w:r>
        <w:rPr>
          <w:rFonts w:hint="eastAsia"/>
          <w:highlight w:val="none"/>
          <w:lang w:val="en-US" w:eastAsia="zh-CN"/>
        </w:rPr>
        <w:t>6件，处罚到人人数17人</w:t>
      </w:r>
      <w:r>
        <w:rPr>
          <w:rFonts w:hint="eastAsia"/>
          <w:highlight w:val="none"/>
        </w:rPr>
        <w:t>。</w:t>
      </w:r>
    </w:p>
    <w:p>
      <w:pPr>
        <w:pStyle w:val="3"/>
        <w:pageBreakBefore w:val="0"/>
        <w:kinsoku/>
        <w:wordWrap/>
        <w:overflowPunct/>
        <w:topLinePunct w:val="0"/>
        <w:autoSpaceDE/>
        <w:autoSpaceDN/>
        <w:bidi w:val="0"/>
        <w:adjustRightInd/>
        <w:snapToGrid/>
        <w:spacing w:line="560" w:lineRule="exact"/>
        <w:ind w:firstLine="560"/>
        <w:textAlignment w:val="auto"/>
        <w:rPr>
          <w:color w:val="auto"/>
          <w:highlight w:val="none"/>
        </w:rPr>
      </w:pPr>
      <w:r>
        <w:rPr>
          <w:rFonts w:hint="eastAsia"/>
          <w:color w:val="auto"/>
          <w:highlight w:val="none"/>
        </w:rPr>
        <w:t>（</w:t>
      </w:r>
      <w:r>
        <w:rPr>
          <w:rFonts w:hint="eastAsia"/>
          <w:color w:val="auto"/>
          <w:highlight w:val="none"/>
          <w:lang w:eastAsia="zh-CN"/>
        </w:rPr>
        <w:t>四</w:t>
      </w:r>
      <w:r>
        <w:rPr>
          <w:rFonts w:hint="eastAsia"/>
          <w:color w:val="auto"/>
          <w:highlight w:val="none"/>
        </w:rPr>
        <w:t>）药品抽检情况</w:t>
      </w:r>
    </w:p>
    <w:p>
      <w:pPr>
        <w:pageBreakBefore w:val="0"/>
        <w:kinsoku/>
        <w:wordWrap/>
        <w:overflowPunct/>
        <w:topLinePunct w:val="0"/>
        <w:autoSpaceDE/>
        <w:autoSpaceDN/>
        <w:bidi w:val="0"/>
        <w:adjustRightInd/>
        <w:snapToGrid/>
        <w:spacing w:line="560" w:lineRule="exact"/>
        <w:ind w:firstLine="560"/>
        <w:textAlignment w:val="auto"/>
        <w:rPr>
          <w:rFonts w:hint="eastAsia"/>
          <w:highlight w:val="none"/>
        </w:rPr>
      </w:pPr>
      <w:r>
        <w:rPr>
          <w:rFonts w:hint="eastAsia"/>
          <w:highlight w:val="none"/>
        </w:rPr>
        <w:t>20</w:t>
      </w:r>
      <w:r>
        <w:rPr>
          <w:rFonts w:hint="eastAsia"/>
          <w:highlight w:val="none"/>
          <w:lang w:val="en-US" w:eastAsia="zh-CN"/>
        </w:rPr>
        <w:t>22</w:t>
      </w:r>
      <w:r>
        <w:rPr>
          <w:rFonts w:hint="eastAsia"/>
          <w:highlight w:val="none"/>
        </w:rPr>
        <w:t>年，全省共抽检药品</w:t>
      </w:r>
      <w:r>
        <w:rPr>
          <w:rFonts w:hint="eastAsia"/>
          <w:highlight w:val="none"/>
          <w:lang w:val="en-US" w:eastAsia="zh-CN"/>
        </w:rPr>
        <w:t>1076</w:t>
      </w:r>
      <w:r>
        <w:rPr>
          <w:rFonts w:hint="eastAsia"/>
          <w:highlight w:val="none"/>
        </w:rPr>
        <w:t>批次，不合格</w:t>
      </w:r>
      <w:r>
        <w:rPr>
          <w:rFonts w:hint="eastAsia"/>
          <w:highlight w:val="none"/>
          <w:lang w:val="en-US" w:eastAsia="zh-CN"/>
        </w:rPr>
        <w:t>18</w:t>
      </w:r>
      <w:r>
        <w:rPr>
          <w:rFonts w:hint="eastAsia"/>
          <w:highlight w:val="none"/>
        </w:rPr>
        <w:t>批次，不合格率</w:t>
      </w:r>
      <w:r>
        <w:rPr>
          <w:rFonts w:hint="eastAsia"/>
          <w:highlight w:val="none"/>
          <w:lang w:val="en-US" w:eastAsia="zh-CN"/>
        </w:rPr>
        <w:t>1.6%</w:t>
      </w:r>
      <w:r>
        <w:rPr>
          <w:rFonts w:hint="eastAsia"/>
          <w:highlight w:val="none"/>
        </w:rPr>
        <w:t>。其中化学药品</w:t>
      </w:r>
      <w:r>
        <w:rPr>
          <w:rFonts w:hint="eastAsia"/>
          <w:highlight w:val="none"/>
          <w:lang w:val="en-US" w:eastAsia="zh-CN"/>
        </w:rPr>
        <w:t>460</w:t>
      </w:r>
      <w:r>
        <w:rPr>
          <w:rFonts w:hint="eastAsia"/>
          <w:highlight w:val="none"/>
        </w:rPr>
        <w:t>批次，不合格</w:t>
      </w:r>
      <w:r>
        <w:rPr>
          <w:rFonts w:hint="eastAsia"/>
          <w:highlight w:val="none"/>
          <w:lang w:val="en-US" w:eastAsia="zh-CN"/>
        </w:rPr>
        <w:t>1</w:t>
      </w:r>
      <w:r>
        <w:rPr>
          <w:rFonts w:hint="eastAsia"/>
          <w:highlight w:val="none"/>
        </w:rPr>
        <w:t>批次，不合格率</w:t>
      </w:r>
      <w:r>
        <w:rPr>
          <w:rFonts w:hint="eastAsia"/>
          <w:highlight w:val="none"/>
          <w:lang w:val="en-US" w:eastAsia="zh-CN"/>
        </w:rPr>
        <w:t>0.22</w:t>
      </w:r>
      <w:r>
        <w:rPr>
          <w:rFonts w:hint="eastAsia"/>
          <w:highlight w:val="none"/>
        </w:rPr>
        <w:t>%；中成药</w:t>
      </w:r>
      <w:r>
        <w:rPr>
          <w:rFonts w:hint="eastAsia"/>
          <w:highlight w:val="none"/>
          <w:lang w:val="en-US" w:eastAsia="zh-CN"/>
        </w:rPr>
        <w:t>369</w:t>
      </w:r>
      <w:r>
        <w:rPr>
          <w:rFonts w:hint="eastAsia"/>
          <w:highlight w:val="none"/>
        </w:rPr>
        <w:t>批次，不合格</w:t>
      </w:r>
      <w:r>
        <w:rPr>
          <w:rFonts w:hint="eastAsia"/>
          <w:highlight w:val="none"/>
          <w:lang w:val="en-US" w:eastAsia="zh-CN"/>
        </w:rPr>
        <w:t>0</w:t>
      </w:r>
      <w:r>
        <w:rPr>
          <w:rFonts w:hint="eastAsia"/>
          <w:highlight w:val="none"/>
        </w:rPr>
        <w:t>批次，不合格率</w:t>
      </w:r>
      <w:r>
        <w:rPr>
          <w:rFonts w:hint="eastAsia"/>
          <w:highlight w:val="none"/>
          <w:lang w:val="en-US" w:eastAsia="zh-CN"/>
        </w:rPr>
        <w:t>0</w:t>
      </w:r>
      <w:r>
        <w:rPr>
          <w:rFonts w:hint="eastAsia"/>
          <w:highlight w:val="none"/>
        </w:rPr>
        <w:t>%</w:t>
      </w:r>
      <w:r>
        <w:rPr>
          <w:rFonts w:hint="eastAsia"/>
          <w:highlight w:val="none"/>
          <w:lang w:eastAsia="zh-CN"/>
        </w:rPr>
        <w:t>；中药材、中药饮片</w:t>
      </w:r>
      <w:r>
        <w:rPr>
          <w:rFonts w:hint="eastAsia"/>
          <w:highlight w:val="none"/>
          <w:lang w:val="en-US" w:eastAsia="zh-CN"/>
        </w:rPr>
        <w:t>235批次，不合格17批次，不合格率7.23%；生物制品11批次，不合格0批次，不合格率0%</w:t>
      </w:r>
      <w:r>
        <w:rPr>
          <w:rFonts w:hint="eastAsia"/>
          <w:highlight w:val="none"/>
        </w:rPr>
        <w:t>。</w:t>
      </w:r>
    </w:p>
    <w:p>
      <w:pPr>
        <w:pStyle w:val="2"/>
        <w:pageBreakBefore w:val="0"/>
        <w:kinsoku/>
        <w:wordWrap/>
        <w:overflowPunct/>
        <w:topLinePunct w:val="0"/>
        <w:autoSpaceDE/>
        <w:autoSpaceDN/>
        <w:bidi w:val="0"/>
        <w:adjustRightInd/>
        <w:snapToGrid/>
        <w:spacing w:line="560" w:lineRule="exact"/>
        <w:ind w:firstLine="562"/>
        <w:textAlignment w:val="auto"/>
        <w:rPr>
          <w:highlight w:val="none"/>
        </w:rPr>
      </w:pPr>
      <w:bookmarkStart w:id="5" w:name="_Toc2153237"/>
      <w:r>
        <w:rPr>
          <w:rFonts w:hint="eastAsia"/>
          <w:highlight w:val="none"/>
        </w:rPr>
        <w:t>二、医疗器械</w:t>
      </w:r>
      <w:r>
        <w:rPr>
          <w:highlight w:val="none"/>
        </w:rPr>
        <w:t>监管情况</w:t>
      </w:r>
      <w:bookmarkEnd w:id="5"/>
    </w:p>
    <w:p>
      <w:pPr>
        <w:pStyle w:val="3"/>
        <w:pageBreakBefore w:val="0"/>
        <w:kinsoku/>
        <w:wordWrap/>
        <w:overflowPunct/>
        <w:topLinePunct w:val="0"/>
        <w:autoSpaceDE/>
        <w:autoSpaceDN/>
        <w:bidi w:val="0"/>
        <w:adjustRightInd/>
        <w:snapToGrid/>
        <w:spacing w:line="560" w:lineRule="exact"/>
        <w:ind w:firstLine="560"/>
        <w:textAlignment w:val="auto"/>
        <w:rPr>
          <w:highlight w:val="none"/>
        </w:rPr>
      </w:pPr>
      <w:bookmarkStart w:id="6" w:name="_Toc2153238"/>
      <w:r>
        <w:rPr>
          <w:rFonts w:hint="eastAsia"/>
          <w:highlight w:val="none"/>
        </w:rPr>
        <w:t>（一）医疗器械许可</w:t>
      </w:r>
      <w:r>
        <w:rPr>
          <w:highlight w:val="none"/>
        </w:rPr>
        <w:t>审批情况</w:t>
      </w:r>
      <w:bookmarkEnd w:id="6"/>
    </w:p>
    <w:p>
      <w:pPr>
        <w:pageBreakBefore w:val="0"/>
        <w:kinsoku/>
        <w:wordWrap/>
        <w:overflowPunct/>
        <w:topLinePunct w:val="0"/>
        <w:autoSpaceDE/>
        <w:autoSpaceDN/>
        <w:bidi w:val="0"/>
        <w:adjustRightInd/>
        <w:snapToGrid/>
        <w:spacing w:line="560" w:lineRule="exact"/>
        <w:ind w:firstLine="560"/>
        <w:textAlignment w:val="auto"/>
        <w:rPr>
          <w:highlight w:val="none"/>
        </w:rPr>
      </w:pPr>
      <w:r>
        <w:rPr>
          <w:rFonts w:hint="eastAsia"/>
          <w:highlight w:val="none"/>
          <w:lang w:val="en-US" w:eastAsia="zh-CN"/>
        </w:rPr>
        <w:t>1</w:t>
      </w:r>
      <w:r>
        <w:rPr>
          <w:highlight w:val="none"/>
        </w:rPr>
        <w:t>.</w:t>
      </w:r>
      <w:r>
        <w:rPr>
          <w:rFonts w:hint="eastAsia"/>
          <w:highlight w:val="none"/>
        </w:rPr>
        <w:t>医疗器械</w:t>
      </w:r>
      <w:r>
        <w:rPr>
          <w:highlight w:val="none"/>
        </w:rPr>
        <w:t>生产许可</w:t>
      </w:r>
      <w:r>
        <w:rPr>
          <w:rFonts w:hint="eastAsia"/>
          <w:highlight w:val="none"/>
        </w:rPr>
        <w:t>/备案</w:t>
      </w:r>
      <w:r>
        <w:rPr>
          <w:highlight w:val="none"/>
        </w:rPr>
        <w:t>情况</w:t>
      </w:r>
    </w:p>
    <w:p>
      <w:pPr>
        <w:pageBreakBefore w:val="0"/>
        <w:kinsoku/>
        <w:wordWrap/>
        <w:overflowPunct/>
        <w:topLinePunct w:val="0"/>
        <w:autoSpaceDE/>
        <w:autoSpaceDN/>
        <w:bidi w:val="0"/>
        <w:adjustRightInd/>
        <w:snapToGrid/>
        <w:spacing w:line="560" w:lineRule="exact"/>
        <w:ind w:firstLine="560"/>
        <w:textAlignment w:val="auto"/>
        <w:rPr>
          <w:highlight w:val="none"/>
        </w:rPr>
      </w:pPr>
      <w:r>
        <w:rPr>
          <w:rFonts w:hint="eastAsia"/>
          <w:highlight w:val="none"/>
        </w:rPr>
        <w:t>截至202</w:t>
      </w:r>
      <w:r>
        <w:rPr>
          <w:rFonts w:hint="eastAsia"/>
          <w:highlight w:val="none"/>
          <w:lang w:val="en-US" w:eastAsia="zh-CN"/>
        </w:rPr>
        <w:t>2</w:t>
      </w:r>
      <w:r>
        <w:rPr>
          <w:rFonts w:hint="eastAsia"/>
          <w:highlight w:val="none"/>
        </w:rPr>
        <w:t>年末</w:t>
      </w:r>
      <w:r>
        <w:rPr>
          <w:highlight w:val="none"/>
        </w:rPr>
        <w:t>，全省共有医疗器械生产企业</w:t>
      </w:r>
      <w:r>
        <w:rPr>
          <w:rFonts w:hint="eastAsia"/>
          <w:highlight w:val="none"/>
          <w:lang w:val="en-US" w:eastAsia="zh-CN"/>
        </w:rPr>
        <w:t>782</w:t>
      </w:r>
      <w:r>
        <w:rPr>
          <w:rFonts w:hint="eastAsia"/>
          <w:highlight w:val="none"/>
        </w:rPr>
        <w:t>家</w:t>
      </w:r>
      <w:r>
        <w:rPr>
          <w:highlight w:val="none"/>
        </w:rPr>
        <w:t>，</w:t>
      </w:r>
      <w:r>
        <w:rPr>
          <w:rFonts w:hint="eastAsia"/>
          <w:highlight w:val="none"/>
        </w:rPr>
        <w:t>比</w:t>
      </w:r>
      <w:r>
        <w:rPr>
          <w:highlight w:val="none"/>
        </w:rPr>
        <w:t>上年</w:t>
      </w:r>
      <w:r>
        <w:rPr>
          <w:rFonts w:hint="eastAsia"/>
          <w:highlight w:val="none"/>
          <w:lang w:eastAsia="zh-CN"/>
        </w:rPr>
        <w:t>增加</w:t>
      </w:r>
      <w:r>
        <w:rPr>
          <w:rFonts w:hint="eastAsia"/>
          <w:highlight w:val="none"/>
          <w:lang w:val="en-US" w:eastAsia="zh-CN"/>
        </w:rPr>
        <w:t>53</w:t>
      </w:r>
      <w:r>
        <w:rPr>
          <w:rFonts w:hint="eastAsia"/>
          <w:highlight w:val="none"/>
        </w:rPr>
        <w:t>家</w:t>
      </w:r>
      <w:r>
        <w:rPr>
          <w:highlight w:val="none"/>
        </w:rPr>
        <w:t>。其中</w:t>
      </w:r>
      <w:r>
        <w:rPr>
          <w:rFonts w:hint="eastAsia"/>
          <w:highlight w:val="none"/>
        </w:rPr>
        <w:t>一类医疗器械生产企业</w:t>
      </w:r>
      <w:r>
        <w:rPr>
          <w:rFonts w:hint="eastAsia"/>
          <w:highlight w:val="none"/>
          <w:lang w:val="en-US" w:eastAsia="zh-CN"/>
        </w:rPr>
        <w:t>366</w:t>
      </w:r>
      <w:r>
        <w:rPr>
          <w:rFonts w:hint="eastAsia"/>
          <w:highlight w:val="none"/>
        </w:rPr>
        <w:t>家</w:t>
      </w:r>
      <w:r>
        <w:rPr>
          <w:highlight w:val="none"/>
        </w:rPr>
        <w:t>，</w:t>
      </w:r>
      <w:r>
        <w:rPr>
          <w:rFonts w:hint="eastAsia"/>
          <w:highlight w:val="none"/>
        </w:rPr>
        <w:t>二类医疗器械生产企业</w:t>
      </w:r>
      <w:r>
        <w:rPr>
          <w:rFonts w:hint="eastAsia"/>
          <w:highlight w:val="none"/>
          <w:lang w:val="en-US" w:eastAsia="zh-CN"/>
        </w:rPr>
        <w:t>380</w:t>
      </w:r>
      <w:r>
        <w:rPr>
          <w:rFonts w:hint="eastAsia"/>
          <w:highlight w:val="none"/>
        </w:rPr>
        <w:t>家</w:t>
      </w:r>
      <w:r>
        <w:rPr>
          <w:highlight w:val="none"/>
        </w:rPr>
        <w:t>，</w:t>
      </w:r>
      <w:r>
        <w:rPr>
          <w:rFonts w:hint="eastAsia"/>
          <w:highlight w:val="none"/>
          <w:lang w:eastAsia="zh-CN"/>
        </w:rPr>
        <w:t>三</w:t>
      </w:r>
      <w:r>
        <w:rPr>
          <w:rFonts w:hint="eastAsia"/>
          <w:highlight w:val="none"/>
        </w:rPr>
        <w:t>类</w:t>
      </w:r>
      <w:r>
        <w:rPr>
          <w:highlight w:val="none"/>
        </w:rPr>
        <w:t>医疗器械生产企业</w:t>
      </w:r>
      <w:r>
        <w:rPr>
          <w:rFonts w:hint="eastAsia"/>
          <w:highlight w:val="none"/>
          <w:lang w:val="en-US" w:eastAsia="zh-CN"/>
        </w:rPr>
        <w:t>36</w:t>
      </w:r>
      <w:r>
        <w:rPr>
          <w:rFonts w:hint="eastAsia"/>
          <w:highlight w:val="none"/>
        </w:rPr>
        <w:t>家</w:t>
      </w:r>
      <w:r>
        <w:rPr>
          <w:highlight w:val="none"/>
        </w:rPr>
        <w:t>。</w:t>
      </w:r>
    </w:p>
    <w:p>
      <w:pPr>
        <w:pageBreakBefore w:val="0"/>
        <w:kinsoku/>
        <w:wordWrap/>
        <w:overflowPunct/>
        <w:topLinePunct w:val="0"/>
        <w:autoSpaceDE/>
        <w:autoSpaceDN/>
        <w:bidi w:val="0"/>
        <w:adjustRightInd/>
        <w:snapToGrid/>
        <w:spacing w:line="560" w:lineRule="exact"/>
        <w:ind w:firstLine="560"/>
        <w:textAlignment w:val="auto"/>
        <w:rPr>
          <w:highlight w:val="none"/>
        </w:rPr>
      </w:pPr>
      <w:r>
        <w:rPr>
          <w:rFonts w:hint="eastAsia"/>
          <w:highlight w:val="none"/>
          <w:lang w:val="en-US" w:eastAsia="zh-CN"/>
        </w:rPr>
        <w:t>2</w:t>
      </w:r>
      <w:r>
        <w:rPr>
          <w:highlight w:val="none"/>
        </w:rPr>
        <w:t>.</w:t>
      </w:r>
      <w:r>
        <w:rPr>
          <w:rFonts w:hint="eastAsia"/>
          <w:highlight w:val="none"/>
        </w:rPr>
        <w:t>医疗器械</w:t>
      </w:r>
      <w:r>
        <w:rPr>
          <w:highlight w:val="none"/>
        </w:rPr>
        <w:t>经营许可</w:t>
      </w:r>
      <w:r>
        <w:rPr>
          <w:rFonts w:hint="eastAsia"/>
          <w:highlight w:val="none"/>
        </w:rPr>
        <w:t>/备案</w:t>
      </w:r>
      <w:r>
        <w:rPr>
          <w:highlight w:val="none"/>
        </w:rPr>
        <w:t>情况</w:t>
      </w:r>
    </w:p>
    <w:p>
      <w:pPr>
        <w:pageBreakBefore w:val="0"/>
        <w:kinsoku/>
        <w:wordWrap/>
        <w:overflowPunct/>
        <w:topLinePunct w:val="0"/>
        <w:autoSpaceDE/>
        <w:autoSpaceDN/>
        <w:bidi w:val="0"/>
        <w:adjustRightInd/>
        <w:snapToGrid/>
        <w:spacing w:line="560" w:lineRule="exact"/>
        <w:ind w:firstLine="0" w:firstLineChars="0"/>
        <w:jc w:val="left"/>
        <w:textAlignment w:val="auto"/>
        <w:rPr>
          <w:highlight w:val="none"/>
        </w:rPr>
      </w:pPr>
      <w:r>
        <w:rPr>
          <w:rFonts w:hint="eastAsia"/>
          <w:highlight w:val="none"/>
          <w:lang w:val="en-US" w:eastAsia="zh-CN"/>
        </w:rPr>
        <w:t xml:space="preserve">    </w:t>
      </w:r>
      <w:r>
        <w:rPr>
          <w:rFonts w:hint="eastAsia"/>
          <w:highlight w:val="none"/>
        </w:rPr>
        <w:t>截至202</w:t>
      </w:r>
      <w:r>
        <w:rPr>
          <w:rFonts w:hint="eastAsia"/>
          <w:highlight w:val="none"/>
          <w:lang w:val="en-US" w:eastAsia="zh-CN"/>
        </w:rPr>
        <w:t>2</w:t>
      </w:r>
      <w:r>
        <w:rPr>
          <w:rFonts w:hint="eastAsia"/>
          <w:highlight w:val="none"/>
        </w:rPr>
        <w:t>年末</w:t>
      </w:r>
      <w:r>
        <w:rPr>
          <w:highlight w:val="none"/>
        </w:rPr>
        <w:t>，全省共有医疗器械经营企业</w:t>
      </w:r>
      <w:r>
        <w:rPr>
          <w:rFonts w:hint="eastAsia"/>
          <w:highlight w:val="none"/>
          <w:lang w:val="en-US" w:eastAsia="zh-CN"/>
        </w:rPr>
        <w:t>43771</w:t>
      </w:r>
      <w:r>
        <w:rPr>
          <w:rFonts w:hint="eastAsia"/>
          <w:highlight w:val="none"/>
        </w:rPr>
        <w:t>家</w:t>
      </w:r>
      <w:r>
        <w:rPr>
          <w:highlight w:val="none"/>
        </w:rPr>
        <w:t>。其中</w:t>
      </w:r>
      <w:r>
        <w:rPr>
          <w:rFonts w:hint="eastAsia"/>
          <w:highlight w:val="none"/>
        </w:rPr>
        <w:t>仅从事</w:t>
      </w:r>
      <w:r>
        <w:rPr>
          <w:highlight w:val="none"/>
        </w:rPr>
        <w:t>第二类医疗器械经营的企业</w:t>
      </w:r>
      <w:r>
        <w:rPr>
          <w:rFonts w:hint="eastAsia"/>
          <w:highlight w:val="none"/>
          <w:lang w:val="en-US" w:eastAsia="zh-CN"/>
        </w:rPr>
        <w:t>21045</w:t>
      </w:r>
      <w:r>
        <w:rPr>
          <w:rFonts w:hint="eastAsia"/>
          <w:highlight w:val="none"/>
        </w:rPr>
        <w:t>家</w:t>
      </w:r>
      <w:r>
        <w:rPr>
          <w:highlight w:val="none"/>
        </w:rPr>
        <w:t>，仅从事第三类医疗器械经营的</w:t>
      </w:r>
      <w:r>
        <w:rPr>
          <w:rFonts w:hint="eastAsia"/>
          <w:highlight w:val="none"/>
          <w:lang w:eastAsia="zh-CN"/>
        </w:rPr>
        <w:t>企业</w:t>
      </w:r>
      <w:r>
        <w:rPr>
          <w:rFonts w:hint="eastAsia"/>
          <w:highlight w:val="none"/>
          <w:lang w:val="en-US" w:eastAsia="zh-CN"/>
        </w:rPr>
        <w:t>2332</w:t>
      </w:r>
      <w:r>
        <w:rPr>
          <w:rFonts w:hint="eastAsia"/>
          <w:highlight w:val="none"/>
        </w:rPr>
        <w:t>家</w:t>
      </w:r>
      <w:r>
        <w:rPr>
          <w:highlight w:val="none"/>
        </w:rPr>
        <w:t>，同时从事第二、三类医疗器械经营的企业</w:t>
      </w:r>
      <w:r>
        <w:rPr>
          <w:rFonts w:hint="eastAsia"/>
          <w:highlight w:val="none"/>
          <w:lang w:val="en-US" w:eastAsia="zh-CN"/>
        </w:rPr>
        <w:t>20394</w:t>
      </w:r>
      <w:r>
        <w:rPr>
          <w:rFonts w:hint="eastAsia"/>
          <w:highlight w:val="none"/>
        </w:rPr>
        <w:t>家</w:t>
      </w:r>
      <w:r>
        <w:rPr>
          <w:highlight w:val="none"/>
        </w:rPr>
        <w:t>。</w:t>
      </w:r>
    </w:p>
    <w:p>
      <w:pPr>
        <w:pStyle w:val="3"/>
        <w:pageBreakBefore w:val="0"/>
        <w:kinsoku/>
        <w:wordWrap/>
        <w:overflowPunct/>
        <w:topLinePunct w:val="0"/>
        <w:autoSpaceDE/>
        <w:autoSpaceDN/>
        <w:bidi w:val="0"/>
        <w:adjustRightInd/>
        <w:snapToGrid/>
        <w:spacing w:line="560" w:lineRule="exact"/>
        <w:ind w:firstLine="560"/>
        <w:textAlignment w:val="auto"/>
        <w:rPr>
          <w:highlight w:val="none"/>
        </w:rPr>
      </w:pPr>
      <w:bookmarkStart w:id="7" w:name="_Toc2153239"/>
      <w:r>
        <w:rPr>
          <w:rFonts w:hint="eastAsia"/>
          <w:highlight w:val="none"/>
        </w:rPr>
        <w:t>（二）医疗器械</w:t>
      </w:r>
      <w:r>
        <w:rPr>
          <w:highlight w:val="none"/>
        </w:rPr>
        <w:t>日常监管情况</w:t>
      </w:r>
      <w:bookmarkEnd w:id="7"/>
    </w:p>
    <w:p>
      <w:pPr>
        <w:pageBreakBefore w:val="0"/>
        <w:kinsoku/>
        <w:wordWrap/>
        <w:overflowPunct/>
        <w:topLinePunct w:val="0"/>
        <w:autoSpaceDE/>
        <w:autoSpaceDN/>
        <w:bidi w:val="0"/>
        <w:adjustRightInd/>
        <w:snapToGrid/>
        <w:spacing w:line="560" w:lineRule="exact"/>
        <w:ind w:firstLine="560"/>
        <w:textAlignment w:val="auto"/>
        <w:rPr>
          <w:highlight w:val="none"/>
        </w:rPr>
      </w:pPr>
      <w:r>
        <w:rPr>
          <w:rFonts w:hint="eastAsia"/>
          <w:highlight w:val="none"/>
        </w:rPr>
        <w:t>202</w:t>
      </w:r>
      <w:r>
        <w:rPr>
          <w:rFonts w:hint="eastAsia"/>
          <w:highlight w:val="none"/>
          <w:lang w:val="en-US" w:eastAsia="zh-CN"/>
        </w:rPr>
        <w:t>2</w:t>
      </w:r>
      <w:r>
        <w:rPr>
          <w:rFonts w:hint="eastAsia"/>
          <w:highlight w:val="none"/>
        </w:rPr>
        <w:t>年</w:t>
      </w:r>
      <w:r>
        <w:rPr>
          <w:highlight w:val="none"/>
        </w:rPr>
        <w:t>，全省共检查</w:t>
      </w:r>
      <w:r>
        <w:rPr>
          <w:rFonts w:hint="eastAsia"/>
          <w:highlight w:val="none"/>
        </w:rPr>
        <w:t>医疗器械</w:t>
      </w:r>
      <w:r>
        <w:rPr>
          <w:highlight w:val="none"/>
        </w:rPr>
        <w:t>生产企业</w:t>
      </w:r>
      <w:r>
        <w:rPr>
          <w:rFonts w:hint="eastAsia"/>
          <w:highlight w:val="none"/>
          <w:lang w:val="en-US" w:eastAsia="zh-CN"/>
        </w:rPr>
        <w:t>594</w:t>
      </w:r>
      <w:r>
        <w:rPr>
          <w:rFonts w:hint="eastAsia"/>
          <w:highlight w:val="none"/>
        </w:rPr>
        <w:t>家次</w:t>
      </w:r>
      <w:r>
        <w:rPr>
          <w:highlight w:val="none"/>
        </w:rPr>
        <w:t>，</w:t>
      </w:r>
      <w:r>
        <w:rPr>
          <w:rFonts w:hint="eastAsia"/>
          <w:highlight w:val="none"/>
        </w:rPr>
        <w:t>其中含</w:t>
      </w:r>
      <w:r>
        <w:rPr>
          <w:highlight w:val="none"/>
        </w:rPr>
        <w:t>一类医疗器械生产企业</w:t>
      </w:r>
      <w:r>
        <w:rPr>
          <w:rFonts w:hint="eastAsia"/>
          <w:highlight w:val="none"/>
          <w:lang w:val="en-US" w:eastAsia="zh-CN"/>
        </w:rPr>
        <w:t>162</w:t>
      </w:r>
      <w:r>
        <w:rPr>
          <w:rFonts w:hint="eastAsia"/>
          <w:highlight w:val="none"/>
        </w:rPr>
        <w:t>家次、</w:t>
      </w:r>
      <w:r>
        <w:rPr>
          <w:highlight w:val="none"/>
        </w:rPr>
        <w:t>未通过检</w:t>
      </w:r>
      <w:r>
        <w:rPr>
          <w:rFonts w:hint="eastAsia"/>
          <w:highlight w:val="none"/>
          <w:lang w:val="en-US" w:eastAsia="zh-CN"/>
        </w:rPr>
        <w:t>0</w:t>
      </w:r>
      <w:r>
        <w:rPr>
          <w:rFonts w:hint="eastAsia"/>
          <w:highlight w:val="none"/>
        </w:rPr>
        <w:t>家次，含二类医疗器械</w:t>
      </w:r>
      <w:r>
        <w:rPr>
          <w:highlight w:val="none"/>
        </w:rPr>
        <w:t>生产企业</w:t>
      </w:r>
      <w:r>
        <w:rPr>
          <w:rFonts w:hint="eastAsia"/>
          <w:highlight w:val="none"/>
          <w:lang w:val="en-US" w:eastAsia="zh-CN"/>
        </w:rPr>
        <w:t>376</w:t>
      </w:r>
      <w:r>
        <w:rPr>
          <w:rFonts w:hint="eastAsia"/>
          <w:highlight w:val="none"/>
        </w:rPr>
        <w:t>家次、</w:t>
      </w:r>
      <w:r>
        <w:rPr>
          <w:highlight w:val="none"/>
        </w:rPr>
        <w:t>未通过检</w:t>
      </w:r>
      <w:r>
        <w:rPr>
          <w:rFonts w:hint="eastAsia"/>
          <w:highlight w:val="none"/>
          <w:lang w:val="en-US" w:eastAsia="zh-CN"/>
        </w:rPr>
        <w:t>0</w:t>
      </w:r>
      <w:r>
        <w:rPr>
          <w:rFonts w:hint="eastAsia"/>
          <w:highlight w:val="none"/>
        </w:rPr>
        <w:t>家次</w:t>
      </w:r>
      <w:r>
        <w:rPr>
          <w:highlight w:val="none"/>
        </w:rPr>
        <w:t>，</w:t>
      </w:r>
      <w:r>
        <w:rPr>
          <w:rFonts w:hint="eastAsia"/>
          <w:highlight w:val="none"/>
        </w:rPr>
        <w:t>含三类</w:t>
      </w:r>
      <w:r>
        <w:rPr>
          <w:highlight w:val="none"/>
        </w:rPr>
        <w:t>医疗器械生产企业</w:t>
      </w:r>
      <w:r>
        <w:rPr>
          <w:rFonts w:hint="eastAsia"/>
          <w:highlight w:val="none"/>
          <w:lang w:val="en-US" w:eastAsia="zh-CN"/>
        </w:rPr>
        <w:t>56</w:t>
      </w:r>
      <w:r>
        <w:rPr>
          <w:rFonts w:hint="eastAsia"/>
          <w:highlight w:val="none"/>
        </w:rPr>
        <w:t>家次、未通过检查</w:t>
      </w:r>
      <w:r>
        <w:rPr>
          <w:rFonts w:hint="eastAsia"/>
          <w:highlight w:val="none"/>
          <w:lang w:val="en-US" w:eastAsia="zh-CN"/>
        </w:rPr>
        <w:t>0</w:t>
      </w:r>
      <w:r>
        <w:rPr>
          <w:rFonts w:hint="eastAsia"/>
          <w:highlight w:val="none"/>
        </w:rPr>
        <w:t>家次</w:t>
      </w:r>
      <w:r>
        <w:rPr>
          <w:highlight w:val="none"/>
        </w:rPr>
        <w:t>。</w:t>
      </w:r>
      <w:r>
        <w:rPr>
          <w:rFonts w:hint="eastAsia"/>
          <w:highlight w:val="none"/>
        </w:rPr>
        <w:t>检查</w:t>
      </w:r>
      <w:r>
        <w:rPr>
          <w:highlight w:val="none"/>
        </w:rPr>
        <w:t>的企业中，国家重点监管企业</w:t>
      </w:r>
      <w:r>
        <w:rPr>
          <w:rFonts w:hint="eastAsia"/>
          <w:highlight w:val="none"/>
          <w:lang w:val="en-US" w:eastAsia="zh-CN"/>
        </w:rPr>
        <w:t>20</w:t>
      </w:r>
      <w:r>
        <w:rPr>
          <w:rFonts w:hint="eastAsia"/>
          <w:highlight w:val="none"/>
        </w:rPr>
        <w:t>家次</w:t>
      </w:r>
      <w:r>
        <w:rPr>
          <w:highlight w:val="none"/>
        </w:rPr>
        <w:t>，省重点监管企业</w:t>
      </w:r>
      <w:r>
        <w:rPr>
          <w:rFonts w:hint="eastAsia"/>
          <w:highlight w:val="none"/>
          <w:lang w:val="en-US" w:eastAsia="zh-CN"/>
        </w:rPr>
        <w:t>27</w:t>
      </w:r>
      <w:r>
        <w:rPr>
          <w:rFonts w:hint="eastAsia"/>
          <w:highlight w:val="none"/>
        </w:rPr>
        <w:t>家次</w:t>
      </w:r>
      <w:r>
        <w:rPr>
          <w:highlight w:val="none"/>
        </w:rPr>
        <w:t>。</w:t>
      </w:r>
      <w:r>
        <w:rPr>
          <w:rFonts w:hint="eastAsia"/>
          <w:highlight w:val="none"/>
        </w:rPr>
        <w:t>检查</w:t>
      </w:r>
      <w:r>
        <w:rPr>
          <w:highlight w:val="none"/>
        </w:rPr>
        <w:t>工发现存在违法违规的企业</w:t>
      </w:r>
      <w:r>
        <w:rPr>
          <w:rFonts w:hint="eastAsia"/>
          <w:highlight w:val="none"/>
          <w:lang w:val="en-US" w:eastAsia="zh-CN"/>
        </w:rPr>
        <w:t>59</w:t>
      </w:r>
      <w:r>
        <w:rPr>
          <w:rFonts w:hint="eastAsia"/>
          <w:highlight w:val="none"/>
        </w:rPr>
        <w:t>家次</w:t>
      </w:r>
      <w:r>
        <w:rPr>
          <w:highlight w:val="none"/>
        </w:rPr>
        <w:t>，完成整改</w:t>
      </w:r>
      <w:r>
        <w:rPr>
          <w:rFonts w:hint="eastAsia"/>
          <w:highlight w:val="none"/>
          <w:lang w:val="en-US" w:eastAsia="zh-CN"/>
        </w:rPr>
        <w:t>247</w:t>
      </w:r>
      <w:r>
        <w:rPr>
          <w:rFonts w:hint="eastAsia"/>
          <w:highlight w:val="none"/>
        </w:rPr>
        <w:t>家次</w:t>
      </w:r>
      <w:r>
        <w:rPr>
          <w:rFonts w:hint="eastAsia"/>
          <w:highlight w:val="none"/>
          <w:lang w:eastAsia="zh-CN"/>
        </w:rPr>
        <w:t>，立案查处企业</w:t>
      </w:r>
      <w:r>
        <w:rPr>
          <w:rFonts w:hint="eastAsia"/>
          <w:highlight w:val="none"/>
          <w:lang w:val="en-US" w:eastAsia="zh-CN"/>
        </w:rPr>
        <w:t>19家次</w:t>
      </w:r>
      <w:r>
        <w:rPr>
          <w:highlight w:val="none"/>
        </w:rPr>
        <w:t>。</w:t>
      </w:r>
    </w:p>
    <w:p>
      <w:pPr>
        <w:pageBreakBefore w:val="0"/>
        <w:kinsoku/>
        <w:wordWrap/>
        <w:overflowPunct/>
        <w:topLinePunct w:val="0"/>
        <w:autoSpaceDE/>
        <w:autoSpaceDN/>
        <w:bidi w:val="0"/>
        <w:adjustRightInd/>
        <w:snapToGrid/>
        <w:spacing w:line="560" w:lineRule="exact"/>
        <w:ind w:firstLine="0" w:firstLineChars="0"/>
        <w:textAlignment w:val="auto"/>
        <w:rPr>
          <w:rFonts w:hint="eastAsia" w:eastAsia="仿宋_GB2312"/>
          <w:highlight w:val="none"/>
          <w:lang w:eastAsia="zh-CN"/>
        </w:rPr>
      </w:pPr>
      <w:r>
        <w:rPr>
          <w:highlight w:val="none"/>
        </w:rPr>
        <w:t xml:space="preserve">   </w:t>
      </w:r>
      <w:r>
        <w:rPr>
          <w:highlight w:val="none"/>
        </w:rPr>
        <w:t xml:space="preserve"> </w:t>
      </w:r>
      <w:r>
        <w:rPr>
          <w:rFonts w:hint="eastAsia"/>
          <w:highlight w:val="none"/>
        </w:rPr>
        <w:t>全省</w:t>
      </w:r>
      <w:r>
        <w:rPr>
          <w:highlight w:val="none"/>
        </w:rPr>
        <w:t>共检查医疗器械经营企业</w:t>
      </w:r>
      <w:r>
        <w:rPr>
          <w:rFonts w:hint="eastAsia"/>
          <w:highlight w:val="none"/>
        </w:rPr>
        <w:t>、</w:t>
      </w:r>
      <w:r>
        <w:rPr>
          <w:highlight w:val="none"/>
        </w:rPr>
        <w:t>使用单位</w:t>
      </w:r>
      <w:r>
        <w:rPr>
          <w:rFonts w:hint="eastAsia"/>
          <w:highlight w:val="none"/>
          <w:lang w:val="en-US" w:eastAsia="zh-CN"/>
        </w:rPr>
        <w:t>48539</w:t>
      </w:r>
      <w:r>
        <w:rPr>
          <w:rFonts w:hint="eastAsia"/>
          <w:highlight w:val="none"/>
        </w:rPr>
        <w:t>家次</w:t>
      </w:r>
      <w:r>
        <w:rPr>
          <w:highlight w:val="none"/>
        </w:rPr>
        <w:t>，其中经营企业</w:t>
      </w:r>
      <w:r>
        <w:rPr>
          <w:rFonts w:hint="eastAsia"/>
          <w:highlight w:val="none"/>
          <w:lang w:val="en-US" w:eastAsia="zh-CN"/>
        </w:rPr>
        <w:t>35814</w:t>
      </w:r>
      <w:r>
        <w:rPr>
          <w:rFonts w:hint="eastAsia"/>
          <w:highlight w:val="none"/>
        </w:rPr>
        <w:t>家次</w:t>
      </w:r>
      <w:r>
        <w:rPr>
          <w:highlight w:val="none"/>
        </w:rPr>
        <w:t>、使用单位</w:t>
      </w:r>
      <w:r>
        <w:rPr>
          <w:rFonts w:hint="eastAsia"/>
          <w:highlight w:val="none"/>
          <w:lang w:val="en-US" w:eastAsia="zh-CN"/>
        </w:rPr>
        <w:t>12725</w:t>
      </w:r>
      <w:r>
        <w:rPr>
          <w:rFonts w:hint="eastAsia"/>
          <w:highlight w:val="none"/>
        </w:rPr>
        <w:t>家次</w:t>
      </w:r>
      <w:r>
        <w:rPr>
          <w:highlight w:val="none"/>
        </w:rPr>
        <w:t>。</w:t>
      </w:r>
      <w:r>
        <w:rPr>
          <w:rFonts w:hint="eastAsia"/>
          <w:highlight w:val="none"/>
        </w:rPr>
        <w:t>发现</w:t>
      </w:r>
      <w:r>
        <w:rPr>
          <w:highlight w:val="none"/>
        </w:rPr>
        <w:t>存在违法违规企业或单位</w:t>
      </w:r>
      <w:r>
        <w:rPr>
          <w:rFonts w:hint="eastAsia"/>
          <w:highlight w:val="none"/>
          <w:lang w:val="en-US" w:eastAsia="zh-CN"/>
        </w:rPr>
        <w:t>1837</w:t>
      </w:r>
      <w:r>
        <w:rPr>
          <w:rFonts w:hint="eastAsia"/>
          <w:highlight w:val="none"/>
        </w:rPr>
        <w:t>家次</w:t>
      </w:r>
      <w:r>
        <w:rPr>
          <w:highlight w:val="none"/>
        </w:rPr>
        <w:t>，其中经营企业</w:t>
      </w:r>
      <w:r>
        <w:rPr>
          <w:rFonts w:hint="eastAsia"/>
          <w:highlight w:val="none"/>
          <w:lang w:val="en-US" w:eastAsia="zh-CN"/>
        </w:rPr>
        <w:t>739</w:t>
      </w:r>
      <w:r>
        <w:rPr>
          <w:rFonts w:hint="eastAsia"/>
          <w:highlight w:val="none"/>
        </w:rPr>
        <w:t>家次</w:t>
      </w:r>
      <w:r>
        <w:rPr>
          <w:highlight w:val="none"/>
        </w:rPr>
        <w:t>，使用单位</w:t>
      </w:r>
      <w:r>
        <w:rPr>
          <w:rFonts w:hint="eastAsia"/>
          <w:highlight w:val="none"/>
          <w:lang w:val="en-US" w:eastAsia="zh-CN"/>
        </w:rPr>
        <w:t>1098</w:t>
      </w:r>
      <w:r>
        <w:rPr>
          <w:rFonts w:hint="eastAsia"/>
          <w:highlight w:val="none"/>
        </w:rPr>
        <w:t>家次；</w:t>
      </w:r>
      <w:r>
        <w:rPr>
          <w:highlight w:val="none"/>
        </w:rPr>
        <w:t>完成整改的企业或单位</w:t>
      </w:r>
      <w:r>
        <w:rPr>
          <w:rFonts w:hint="eastAsia"/>
          <w:highlight w:val="none"/>
          <w:lang w:val="en-US" w:eastAsia="zh-CN"/>
        </w:rPr>
        <w:t>1829</w:t>
      </w:r>
      <w:r>
        <w:rPr>
          <w:rFonts w:hint="eastAsia"/>
          <w:highlight w:val="none"/>
        </w:rPr>
        <w:t>家次；立案查处</w:t>
      </w:r>
      <w:r>
        <w:rPr>
          <w:rFonts w:hint="eastAsia"/>
          <w:highlight w:val="none"/>
          <w:lang w:val="en-US" w:eastAsia="zh-CN"/>
        </w:rPr>
        <w:t>1040</w:t>
      </w:r>
      <w:r>
        <w:rPr>
          <w:rFonts w:hint="eastAsia"/>
          <w:highlight w:val="none"/>
        </w:rPr>
        <w:t>家次</w:t>
      </w:r>
      <w:r>
        <w:rPr>
          <w:highlight w:val="none"/>
        </w:rPr>
        <w:t>，其中经营企业</w:t>
      </w:r>
      <w:r>
        <w:rPr>
          <w:rFonts w:hint="eastAsia"/>
          <w:highlight w:val="none"/>
          <w:lang w:val="en-US" w:eastAsia="zh-CN"/>
        </w:rPr>
        <w:t>554</w:t>
      </w:r>
      <w:r>
        <w:rPr>
          <w:rFonts w:hint="eastAsia"/>
          <w:highlight w:val="none"/>
        </w:rPr>
        <w:t>家</w:t>
      </w:r>
      <w:r>
        <w:rPr>
          <w:highlight w:val="none"/>
        </w:rPr>
        <w:t>，使用单位</w:t>
      </w:r>
      <w:r>
        <w:rPr>
          <w:rFonts w:hint="eastAsia"/>
          <w:highlight w:val="none"/>
          <w:lang w:val="en-US" w:eastAsia="zh-CN"/>
        </w:rPr>
        <w:t>486</w:t>
      </w:r>
      <w:r>
        <w:rPr>
          <w:rFonts w:hint="eastAsia"/>
          <w:highlight w:val="none"/>
        </w:rPr>
        <w:t>家，</w:t>
      </w:r>
      <w:r>
        <w:rPr>
          <w:highlight w:val="none"/>
        </w:rPr>
        <w:t>移交卫生部门处理单位</w:t>
      </w:r>
      <w:r>
        <w:rPr>
          <w:rFonts w:hint="eastAsia"/>
          <w:highlight w:val="none"/>
        </w:rPr>
        <w:t>0家次</w:t>
      </w:r>
      <w:r>
        <w:rPr>
          <w:highlight w:val="none"/>
        </w:rPr>
        <w:t>。</w:t>
      </w:r>
    </w:p>
    <w:p>
      <w:pPr>
        <w:pStyle w:val="3"/>
        <w:pageBreakBefore w:val="0"/>
        <w:kinsoku/>
        <w:wordWrap/>
        <w:overflowPunct/>
        <w:topLinePunct w:val="0"/>
        <w:autoSpaceDE/>
        <w:autoSpaceDN/>
        <w:bidi w:val="0"/>
        <w:adjustRightInd/>
        <w:snapToGrid/>
        <w:spacing w:line="560" w:lineRule="exact"/>
        <w:ind w:firstLine="560"/>
        <w:textAlignment w:val="auto"/>
        <w:rPr>
          <w:highlight w:val="none"/>
        </w:rPr>
      </w:pPr>
      <w:bookmarkStart w:id="8" w:name="_Toc2153240"/>
      <w:r>
        <w:rPr>
          <w:rFonts w:hint="eastAsia"/>
          <w:highlight w:val="none"/>
        </w:rPr>
        <w:t>（三）医疗</w:t>
      </w:r>
      <w:r>
        <w:rPr>
          <w:highlight w:val="none"/>
        </w:rPr>
        <w:t>器械行政处罚情况</w:t>
      </w:r>
      <w:bookmarkEnd w:id="8"/>
    </w:p>
    <w:p>
      <w:pPr>
        <w:pageBreakBefore w:val="0"/>
        <w:kinsoku/>
        <w:wordWrap/>
        <w:overflowPunct/>
        <w:topLinePunct w:val="0"/>
        <w:autoSpaceDE/>
        <w:autoSpaceDN/>
        <w:bidi w:val="0"/>
        <w:adjustRightInd/>
        <w:snapToGrid/>
        <w:spacing w:line="560" w:lineRule="exact"/>
        <w:ind w:firstLine="560"/>
        <w:textAlignment w:val="auto"/>
        <w:rPr>
          <w:highlight w:val="none"/>
        </w:rPr>
      </w:pPr>
      <w:r>
        <w:rPr>
          <w:rFonts w:hint="eastAsia"/>
          <w:highlight w:val="none"/>
        </w:rPr>
        <w:t>202</w:t>
      </w:r>
      <w:r>
        <w:rPr>
          <w:rFonts w:hint="eastAsia"/>
          <w:highlight w:val="none"/>
          <w:lang w:val="en-US" w:eastAsia="zh-CN"/>
        </w:rPr>
        <w:t>2</w:t>
      </w:r>
      <w:r>
        <w:rPr>
          <w:rFonts w:hint="eastAsia"/>
          <w:highlight w:val="none"/>
        </w:rPr>
        <w:t>年，全省共查处违法医疗器械案件</w:t>
      </w:r>
      <w:r>
        <w:rPr>
          <w:rFonts w:hint="eastAsia"/>
          <w:highlight w:val="none"/>
          <w:lang w:val="en-US" w:eastAsia="zh-CN"/>
        </w:rPr>
        <w:t>2318</w:t>
      </w:r>
      <w:r>
        <w:rPr>
          <w:rFonts w:hint="eastAsia"/>
          <w:highlight w:val="none"/>
        </w:rPr>
        <w:t>起，其中</w:t>
      </w:r>
      <w:r>
        <w:rPr>
          <w:rFonts w:hint="eastAsia"/>
          <w:highlight w:val="none"/>
          <w:lang w:eastAsia="zh-CN"/>
        </w:rPr>
        <w:t>普通</w:t>
      </w:r>
      <w:r>
        <w:rPr>
          <w:highlight w:val="none"/>
        </w:rPr>
        <w:t>程序案件</w:t>
      </w:r>
      <w:r>
        <w:rPr>
          <w:rFonts w:hint="eastAsia"/>
          <w:highlight w:val="none"/>
          <w:lang w:val="en-US" w:eastAsia="zh-CN"/>
        </w:rPr>
        <w:t>546</w:t>
      </w:r>
      <w:r>
        <w:rPr>
          <w:rFonts w:hint="eastAsia"/>
          <w:highlight w:val="none"/>
        </w:rPr>
        <w:t>件</w:t>
      </w:r>
      <w:r>
        <w:rPr>
          <w:highlight w:val="none"/>
        </w:rPr>
        <w:t>，简易程序案件</w:t>
      </w:r>
      <w:r>
        <w:rPr>
          <w:rFonts w:hint="eastAsia"/>
          <w:highlight w:val="none"/>
          <w:lang w:val="en-US" w:eastAsia="zh-CN"/>
        </w:rPr>
        <w:t>1772</w:t>
      </w:r>
      <w:r>
        <w:rPr>
          <w:rFonts w:hint="eastAsia"/>
          <w:highlight w:val="none"/>
        </w:rPr>
        <w:t>件</w:t>
      </w:r>
      <w:r>
        <w:rPr>
          <w:highlight w:val="none"/>
        </w:rPr>
        <w:t>。</w:t>
      </w:r>
      <w:r>
        <w:rPr>
          <w:rFonts w:hint="eastAsia"/>
          <w:highlight w:val="none"/>
        </w:rPr>
        <w:t>货值金额</w:t>
      </w:r>
      <w:r>
        <w:rPr>
          <w:rFonts w:hint="eastAsia"/>
          <w:highlight w:val="none"/>
          <w:lang w:val="en-US" w:eastAsia="zh-CN"/>
        </w:rPr>
        <w:t>479.92</w:t>
      </w:r>
      <w:r>
        <w:rPr>
          <w:rFonts w:hint="eastAsia"/>
          <w:highlight w:val="none"/>
        </w:rPr>
        <w:t>万元，其中</w:t>
      </w:r>
      <w:r>
        <w:rPr>
          <w:rFonts w:hint="eastAsia"/>
          <w:highlight w:val="none"/>
          <w:lang w:eastAsia="zh-CN"/>
        </w:rPr>
        <w:t>普通</w:t>
      </w:r>
      <w:r>
        <w:rPr>
          <w:highlight w:val="none"/>
        </w:rPr>
        <w:t>程序案件</w:t>
      </w:r>
      <w:r>
        <w:rPr>
          <w:rFonts w:hint="eastAsia"/>
          <w:highlight w:val="none"/>
          <w:lang w:val="en-US" w:eastAsia="zh-CN"/>
        </w:rPr>
        <w:t>479.91</w:t>
      </w:r>
      <w:r>
        <w:rPr>
          <w:rFonts w:hint="eastAsia"/>
          <w:highlight w:val="none"/>
        </w:rPr>
        <w:t>万元,</w:t>
      </w:r>
      <w:r>
        <w:rPr>
          <w:highlight w:val="none"/>
        </w:rPr>
        <w:t xml:space="preserve"> 简易程序案件</w:t>
      </w:r>
      <w:r>
        <w:rPr>
          <w:rFonts w:hint="eastAsia"/>
          <w:highlight w:val="none"/>
          <w:lang w:val="en-US" w:eastAsia="zh-CN"/>
        </w:rPr>
        <w:t>0.01</w:t>
      </w:r>
      <w:r>
        <w:rPr>
          <w:rFonts w:hint="eastAsia"/>
          <w:highlight w:val="none"/>
        </w:rPr>
        <w:t>万元</w:t>
      </w:r>
      <w:r>
        <w:rPr>
          <w:highlight w:val="none"/>
        </w:rPr>
        <w:t>。</w:t>
      </w:r>
      <w:r>
        <w:rPr>
          <w:rFonts w:hint="eastAsia"/>
          <w:highlight w:val="none"/>
        </w:rPr>
        <w:t>罚款金额</w:t>
      </w:r>
      <w:r>
        <w:rPr>
          <w:rFonts w:hint="eastAsia"/>
          <w:highlight w:val="none"/>
          <w:lang w:val="en-US" w:eastAsia="zh-CN"/>
        </w:rPr>
        <w:t>596.18</w:t>
      </w:r>
      <w:r>
        <w:rPr>
          <w:rFonts w:hint="eastAsia"/>
          <w:highlight w:val="none"/>
        </w:rPr>
        <w:t>万元，其中</w:t>
      </w:r>
      <w:r>
        <w:rPr>
          <w:rFonts w:hint="eastAsia"/>
          <w:highlight w:val="none"/>
          <w:lang w:eastAsia="zh-CN"/>
        </w:rPr>
        <w:t>普通</w:t>
      </w:r>
      <w:r>
        <w:rPr>
          <w:highlight w:val="none"/>
        </w:rPr>
        <w:t>程序案件</w:t>
      </w:r>
      <w:r>
        <w:rPr>
          <w:rFonts w:hint="eastAsia"/>
          <w:highlight w:val="none"/>
          <w:lang w:val="en-US" w:eastAsia="zh-CN"/>
        </w:rPr>
        <w:t>576.97</w:t>
      </w:r>
      <w:r>
        <w:rPr>
          <w:rFonts w:hint="eastAsia"/>
          <w:highlight w:val="none"/>
        </w:rPr>
        <w:t>万元</w:t>
      </w:r>
      <w:r>
        <w:rPr>
          <w:highlight w:val="none"/>
        </w:rPr>
        <w:t>，简易程序案件</w:t>
      </w:r>
      <w:r>
        <w:rPr>
          <w:rFonts w:hint="eastAsia"/>
          <w:highlight w:val="none"/>
          <w:lang w:val="en-US" w:eastAsia="zh-CN"/>
        </w:rPr>
        <w:t>19.21</w:t>
      </w:r>
      <w:r>
        <w:rPr>
          <w:rFonts w:hint="eastAsia"/>
          <w:highlight w:val="none"/>
        </w:rPr>
        <w:t>万元</w:t>
      </w:r>
      <w:r>
        <w:rPr>
          <w:highlight w:val="none"/>
        </w:rPr>
        <w:t>。</w:t>
      </w:r>
      <w:r>
        <w:rPr>
          <w:rFonts w:hint="eastAsia"/>
          <w:highlight w:val="none"/>
        </w:rPr>
        <w:t>没收金额</w:t>
      </w:r>
      <w:r>
        <w:rPr>
          <w:rFonts w:hint="eastAsia"/>
          <w:highlight w:val="none"/>
          <w:lang w:val="en-US" w:eastAsia="zh-CN"/>
        </w:rPr>
        <w:t>5.43</w:t>
      </w:r>
      <w:r>
        <w:rPr>
          <w:rFonts w:hint="eastAsia"/>
          <w:highlight w:val="none"/>
        </w:rPr>
        <w:t>万元。</w:t>
      </w:r>
    </w:p>
    <w:p>
      <w:pPr>
        <w:pStyle w:val="3"/>
        <w:pageBreakBefore w:val="0"/>
        <w:kinsoku/>
        <w:wordWrap/>
        <w:overflowPunct/>
        <w:topLinePunct w:val="0"/>
        <w:autoSpaceDE/>
        <w:autoSpaceDN/>
        <w:bidi w:val="0"/>
        <w:adjustRightInd/>
        <w:snapToGrid/>
        <w:spacing w:line="560" w:lineRule="exact"/>
        <w:ind w:firstLine="560"/>
        <w:textAlignment w:val="auto"/>
        <w:rPr>
          <w:highlight w:val="none"/>
        </w:rPr>
      </w:pPr>
      <w:bookmarkStart w:id="9" w:name="_Toc2153242"/>
      <w:r>
        <w:rPr>
          <w:rFonts w:hint="eastAsia"/>
          <w:highlight w:val="none"/>
        </w:rPr>
        <w:t>（</w:t>
      </w:r>
      <w:r>
        <w:rPr>
          <w:rFonts w:hint="eastAsia"/>
          <w:highlight w:val="none"/>
          <w:lang w:eastAsia="zh-CN"/>
        </w:rPr>
        <w:t>四</w:t>
      </w:r>
      <w:r>
        <w:rPr>
          <w:rFonts w:hint="eastAsia"/>
          <w:highlight w:val="none"/>
        </w:rPr>
        <w:t>）医疗器械</w:t>
      </w:r>
      <w:bookmarkEnd w:id="9"/>
      <w:r>
        <w:rPr>
          <w:rFonts w:hint="eastAsia"/>
          <w:highlight w:val="none"/>
        </w:rPr>
        <w:t>抽检情况</w:t>
      </w:r>
    </w:p>
    <w:p>
      <w:pPr>
        <w:pageBreakBefore w:val="0"/>
        <w:kinsoku/>
        <w:wordWrap/>
        <w:overflowPunct/>
        <w:topLinePunct w:val="0"/>
        <w:autoSpaceDE/>
        <w:autoSpaceDN/>
        <w:bidi w:val="0"/>
        <w:adjustRightInd/>
        <w:snapToGrid/>
        <w:spacing w:line="560" w:lineRule="exact"/>
        <w:ind w:firstLine="560"/>
        <w:textAlignment w:val="auto"/>
        <w:rPr>
          <w:highlight w:val="none"/>
        </w:rPr>
      </w:pPr>
      <w:r>
        <w:rPr>
          <w:highlight w:val="none"/>
        </w:rPr>
        <w:t>202</w:t>
      </w:r>
      <w:r>
        <w:rPr>
          <w:rFonts w:hint="eastAsia"/>
          <w:highlight w:val="none"/>
          <w:lang w:val="en-US" w:eastAsia="zh-CN"/>
        </w:rPr>
        <w:t>2</w:t>
      </w:r>
      <w:r>
        <w:rPr>
          <w:rFonts w:hint="eastAsia"/>
          <w:highlight w:val="none"/>
        </w:rPr>
        <w:t>年</w:t>
      </w:r>
      <w:r>
        <w:rPr>
          <w:highlight w:val="none"/>
        </w:rPr>
        <w:t>，全省共</w:t>
      </w:r>
      <w:r>
        <w:rPr>
          <w:rFonts w:hint="eastAsia"/>
          <w:highlight w:val="none"/>
        </w:rPr>
        <w:t>抽检</w:t>
      </w:r>
      <w:r>
        <w:rPr>
          <w:highlight w:val="none"/>
        </w:rPr>
        <w:t>医疗器械</w:t>
      </w:r>
      <w:r>
        <w:rPr>
          <w:rFonts w:hint="eastAsia"/>
          <w:highlight w:val="none"/>
          <w:lang w:val="en-US" w:eastAsia="zh-CN"/>
        </w:rPr>
        <w:t>413</w:t>
      </w:r>
      <w:r>
        <w:rPr>
          <w:rFonts w:hint="eastAsia"/>
          <w:highlight w:val="none"/>
        </w:rPr>
        <w:t>批</w:t>
      </w:r>
      <w:r>
        <w:rPr>
          <w:highlight w:val="none"/>
        </w:rPr>
        <w:t>次</w:t>
      </w:r>
      <w:r>
        <w:rPr>
          <w:rFonts w:hint="eastAsia"/>
          <w:highlight w:val="none"/>
        </w:rPr>
        <w:t>，</w:t>
      </w:r>
      <w:r>
        <w:rPr>
          <w:highlight w:val="none"/>
        </w:rPr>
        <w:t>不合格批次</w:t>
      </w:r>
      <w:r>
        <w:rPr>
          <w:rFonts w:hint="eastAsia"/>
          <w:highlight w:val="none"/>
          <w:lang w:val="en-US" w:eastAsia="zh-CN"/>
        </w:rPr>
        <w:t>25</w:t>
      </w:r>
      <w:r>
        <w:rPr>
          <w:rFonts w:hint="eastAsia"/>
          <w:highlight w:val="none"/>
        </w:rPr>
        <w:t>批次，</w:t>
      </w:r>
      <w:r>
        <w:rPr>
          <w:highlight w:val="none"/>
        </w:rPr>
        <w:t>不合格率</w:t>
      </w:r>
      <w:r>
        <w:rPr>
          <w:rFonts w:hint="eastAsia"/>
          <w:highlight w:val="none"/>
          <w:lang w:val="en-US" w:eastAsia="zh-CN"/>
        </w:rPr>
        <w:t>6.05</w:t>
      </w:r>
      <w:r>
        <w:rPr>
          <w:highlight w:val="none"/>
        </w:rPr>
        <w:t>%</w:t>
      </w:r>
      <w:r>
        <w:rPr>
          <w:rFonts w:hint="eastAsia"/>
          <w:highlight w:val="none"/>
        </w:rPr>
        <w:t>。</w:t>
      </w:r>
    </w:p>
    <w:p>
      <w:pPr>
        <w:pStyle w:val="2"/>
        <w:pageBreakBefore w:val="0"/>
        <w:kinsoku/>
        <w:wordWrap/>
        <w:overflowPunct/>
        <w:topLinePunct w:val="0"/>
        <w:autoSpaceDE/>
        <w:autoSpaceDN/>
        <w:bidi w:val="0"/>
        <w:adjustRightInd/>
        <w:snapToGrid/>
        <w:spacing w:line="560" w:lineRule="exact"/>
        <w:ind w:firstLine="562"/>
        <w:textAlignment w:val="auto"/>
        <w:rPr>
          <w:highlight w:val="none"/>
        </w:rPr>
      </w:pPr>
      <w:bookmarkStart w:id="10" w:name="_Toc2153243"/>
      <w:r>
        <w:rPr>
          <w:rFonts w:hint="eastAsia"/>
          <w:highlight w:val="none"/>
        </w:rPr>
        <w:t>三</w:t>
      </w:r>
      <w:r>
        <w:rPr>
          <w:highlight w:val="none"/>
        </w:rPr>
        <w:t>、化妆品监管情况</w:t>
      </w:r>
      <w:bookmarkEnd w:id="10"/>
    </w:p>
    <w:p>
      <w:pPr>
        <w:pageBreakBefore w:val="0"/>
        <w:kinsoku/>
        <w:wordWrap/>
        <w:overflowPunct/>
        <w:topLinePunct w:val="0"/>
        <w:autoSpaceDE/>
        <w:autoSpaceDN/>
        <w:bidi w:val="0"/>
        <w:adjustRightInd/>
        <w:snapToGrid/>
        <w:spacing w:line="560" w:lineRule="exact"/>
        <w:ind w:firstLine="560"/>
        <w:textAlignment w:val="auto"/>
        <w:rPr>
          <w:highlight w:val="none"/>
        </w:rPr>
      </w:pPr>
      <w:bookmarkStart w:id="11" w:name="_Toc2153244"/>
      <w:r>
        <w:rPr>
          <w:rFonts w:hint="eastAsia"/>
          <w:highlight w:val="none"/>
        </w:rPr>
        <w:t>（一）化妆品</w:t>
      </w:r>
      <w:r>
        <w:rPr>
          <w:highlight w:val="none"/>
        </w:rPr>
        <w:t>生产许可审批情况</w:t>
      </w:r>
      <w:bookmarkEnd w:id="11"/>
    </w:p>
    <w:p>
      <w:pPr>
        <w:pageBreakBefore w:val="0"/>
        <w:kinsoku/>
        <w:wordWrap/>
        <w:overflowPunct/>
        <w:topLinePunct w:val="0"/>
        <w:autoSpaceDE/>
        <w:autoSpaceDN/>
        <w:bidi w:val="0"/>
        <w:adjustRightInd/>
        <w:snapToGrid/>
        <w:spacing w:line="560" w:lineRule="exact"/>
        <w:ind w:firstLine="560"/>
        <w:textAlignment w:val="auto"/>
        <w:rPr>
          <w:highlight w:val="none"/>
        </w:rPr>
      </w:pPr>
      <w:r>
        <w:rPr>
          <w:highlight w:val="none"/>
        </w:rPr>
        <w:t>202</w:t>
      </w:r>
      <w:r>
        <w:rPr>
          <w:rFonts w:hint="eastAsia"/>
          <w:highlight w:val="none"/>
          <w:lang w:val="en-US" w:eastAsia="zh-CN"/>
        </w:rPr>
        <w:t>2</w:t>
      </w:r>
      <w:r>
        <w:rPr>
          <w:highlight w:val="none"/>
        </w:rPr>
        <w:t>年</w:t>
      </w:r>
      <w:r>
        <w:rPr>
          <w:rFonts w:hint="eastAsia"/>
          <w:highlight w:val="none"/>
          <w:lang w:eastAsia="zh-CN"/>
        </w:rPr>
        <w:t>底</w:t>
      </w:r>
      <w:r>
        <w:rPr>
          <w:highlight w:val="none"/>
        </w:rPr>
        <w:t>全省共有化妆品生产企业</w:t>
      </w:r>
      <w:r>
        <w:rPr>
          <w:rFonts w:hint="eastAsia"/>
          <w:highlight w:val="none"/>
          <w:lang w:val="en-US" w:eastAsia="zh-CN"/>
        </w:rPr>
        <w:t>61</w:t>
      </w:r>
      <w:r>
        <w:rPr>
          <w:rFonts w:hint="eastAsia"/>
          <w:highlight w:val="none"/>
        </w:rPr>
        <w:t>家</w:t>
      </w:r>
      <w:r>
        <w:rPr>
          <w:highlight w:val="none"/>
        </w:rPr>
        <w:t>。</w:t>
      </w:r>
    </w:p>
    <w:p>
      <w:pPr>
        <w:pStyle w:val="3"/>
        <w:pageBreakBefore w:val="0"/>
        <w:kinsoku/>
        <w:wordWrap/>
        <w:overflowPunct/>
        <w:topLinePunct w:val="0"/>
        <w:autoSpaceDE/>
        <w:autoSpaceDN/>
        <w:bidi w:val="0"/>
        <w:adjustRightInd/>
        <w:snapToGrid/>
        <w:spacing w:line="560" w:lineRule="exact"/>
        <w:ind w:firstLine="560"/>
        <w:textAlignment w:val="auto"/>
        <w:rPr>
          <w:highlight w:val="none"/>
        </w:rPr>
      </w:pPr>
      <w:bookmarkStart w:id="12" w:name="_Toc2153245"/>
      <w:r>
        <w:rPr>
          <w:rFonts w:hint="eastAsia"/>
          <w:highlight w:val="none"/>
        </w:rPr>
        <w:t>（二）化妆品</w:t>
      </w:r>
      <w:r>
        <w:rPr>
          <w:highlight w:val="none"/>
        </w:rPr>
        <w:t>日常监管情况</w:t>
      </w:r>
      <w:bookmarkEnd w:id="12"/>
      <w:r>
        <w:rPr>
          <w:highlight w:val="none"/>
        </w:rPr>
        <w:t xml:space="preserve"> </w:t>
      </w:r>
    </w:p>
    <w:p>
      <w:pPr>
        <w:pageBreakBefore w:val="0"/>
        <w:kinsoku/>
        <w:wordWrap/>
        <w:overflowPunct/>
        <w:topLinePunct w:val="0"/>
        <w:autoSpaceDE/>
        <w:autoSpaceDN/>
        <w:bidi w:val="0"/>
        <w:adjustRightInd/>
        <w:snapToGrid/>
        <w:spacing w:line="560" w:lineRule="exact"/>
        <w:ind w:firstLine="560"/>
        <w:textAlignment w:val="auto"/>
        <w:rPr>
          <w:highlight w:val="none"/>
        </w:rPr>
      </w:pPr>
      <w:r>
        <w:rPr>
          <w:rFonts w:hint="eastAsia"/>
          <w:highlight w:val="none"/>
        </w:rPr>
        <w:t>202</w:t>
      </w:r>
      <w:r>
        <w:rPr>
          <w:rFonts w:hint="eastAsia"/>
          <w:highlight w:val="none"/>
          <w:lang w:val="en-US" w:eastAsia="zh-CN"/>
        </w:rPr>
        <w:t>2</w:t>
      </w:r>
      <w:r>
        <w:rPr>
          <w:rFonts w:hint="eastAsia"/>
          <w:highlight w:val="none"/>
        </w:rPr>
        <w:t>年</w:t>
      </w:r>
      <w:r>
        <w:rPr>
          <w:highlight w:val="none"/>
        </w:rPr>
        <w:t>，全省共检查化妆品生产企业</w:t>
      </w:r>
      <w:r>
        <w:rPr>
          <w:rFonts w:hint="eastAsia"/>
          <w:highlight w:val="none"/>
          <w:lang w:val="en-US" w:eastAsia="zh-CN"/>
        </w:rPr>
        <w:t>147</w:t>
      </w:r>
      <w:r>
        <w:rPr>
          <w:rFonts w:hint="eastAsia"/>
          <w:highlight w:val="none"/>
        </w:rPr>
        <w:t>家次</w:t>
      </w:r>
      <w:r>
        <w:rPr>
          <w:highlight w:val="none"/>
        </w:rPr>
        <w:t>，出</w:t>
      </w:r>
      <w:r>
        <w:rPr>
          <w:rFonts w:hint="eastAsia"/>
          <w:highlight w:val="none"/>
        </w:rPr>
        <w:t>动检查</w:t>
      </w:r>
      <w:r>
        <w:rPr>
          <w:highlight w:val="none"/>
        </w:rPr>
        <w:t>人员</w:t>
      </w:r>
      <w:r>
        <w:rPr>
          <w:rFonts w:hint="eastAsia"/>
          <w:highlight w:val="none"/>
          <w:lang w:val="en-US" w:eastAsia="zh-CN"/>
        </w:rPr>
        <w:t>373</w:t>
      </w:r>
      <w:r>
        <w:rPr>
          <w:rFonts w:hint="eastAsia"/>
          <w:highlight w:val="none"/>
        </w:rPr>
        <w:t>人次</w:t>
      </w:r>
      <w:r>
        <w:rPr>
          <w:highlight w:val="none"/>
        </w:rPr>
        <w:t>，抽</w:t>
      </w:r>
      <w:r>
        <w:rPr>
          <w:rFonts w:hint="eastAsia"/>
          <w:highlight w:val="none"/>
          <w:lang w:eastAsia="zh-CN"/>
        </w:rPr>
        <w:t>验</w:t>
      </w:r>
      <w:r>
        <w:rPr>
          <w:highlight w:val="none"/>
        </w:rPr>
        <w:t>化妆品</w:t>
      </w:r>
      <w:r>
        <w:rPr>
          <w:rFonts w:hint="eastAsia"/>
          <w:highlight w:val="none"/>
          <w:lang w:val="en-US" w:eastAsia="zh-CN"/>
        </w:rPr>
        <w:t>730</w:t>
      </w:r>
      <w:r>
        <w:rPr>
          <w:rFonts w:hint="eastAsia"/>
          <w:highlight w:val="none"/>
        </w:rPr>
        <w:t>批次，检出</w:t>
      </w:r>
      <w:r>
        <w:rPr>
          <w:highlight w:val="none"/>
        </w:rPr>
        <w:t>不合格化妆品</w:t>
      </w:r>
      <w:r>
        <w:rPr>
          <w:rFonts w:hint="eastAsia"/>
          <w:highlight w:val="none"/>
          <w:lang w:val="en-US" w:eastAsia="zh-CN"/>
        </w:rPr>
        <w:t>0</w:t>
      </w:r>
      <w:r>
        <w:rPr>
          <w:rFonts w:hint="eastAsia"/>
          <w:highlight w:val="none"/>
        </w:rPr>
        <w:t>批次</w:t>
      </w:r>
      <w:r>
        <w:rPr>
          <w:highlight w:val="none"/>
        </w:rPr>
        <w:t>，</w:t>
      </w:r>
      <w:r>
        <w:rPr>
          <w:rFonts w:hint="eastAsia"/>
          <w:highlight w:val="none"/>
          <w:lang w:eastAsia="zh-CN"/>
        </w:rPr>
        <w:t>飞行检查化妆品生产企业次数</w:t>
      </w:r>
      <w:r>
        <w:rPr>
          <w:rFonts w:hint="eastAsia"/>
          <w:highlight w:val="none"/>
          <w:lang w:val="en-US" w:eastAsia="zh-CN"/>
        </w:rPr>
        <w:t>15次</w:t>
      </w:r>
      <w:r>
        <w:rPr>
          <w:highlight w:val="none"/>
        </w:rPr>
        <w:t>，完成整改</w:t>
      </w:r>
      <w:r>
        <w:rPr>
          <w:rFonts w:hint="eastAsia"/>
          <w:highlight w:val="none"/>
          <w:lang w:val="en-US" w:eastAsia="zh-CN"/>
        </w:rPr>
        <w:t>53</w:t>
      </w:r>
      <w:r>
        <w:rPr>
          <w:rFonts w:hint="eastAsia"/>
          <w:highlight w:val="none"/>
        </w:rPr>
        <w:t>家次</w:t>
      </w:r>
      <w:r>
        <w:rPr>
          <w:highlight w:val="none"/>
        </w:rPr>
        <w:t>。</w:t>
      </w:r>
    </w:p>
    <w:p>
      <w:pPr>
        <w:pStyle w:val="3"/>
        <w:pageBreakBefore w:val="0"/>
        <w:kinsoku/>
        <w:wordWrap/>
        <w:overflowPunct/>
        <w:topLinePunct w:val="0"/>
        <w:autoSpaceDE/>
        <w:autoSpaceDN/>
        <w:bidi w:val="0"/>
        <w:adjustRightInd/>
        <w:snapToGrid/>
        <w:spacing w:line="560" w:lineRule="exact"/>
        <w:ind w:firstLine="560"/>
        <w:textAlignment w:val="auto"/>
        <w:rPr>
          <w:highlight w:val="none"/>
        </w:rPr>
      </w:pPr>
      <w:bookmarkStart w:id="13" w:name="_Toc2153246"/>
      <w:r>
        <w:rPr>
          <w:rFonts w:hint="eastAsia"/>
          <w:highlight w:val="none"/>
        </w:rPr>
        <w:t>（三）化妆品</w:t>
      </w:r>
      <w:r>
        <w:rPr>
          <w:highlight w:val="none"/>
        </w:rPr>
        <w:t>行政处罚情况</w:t>
      </w:r>
      <w:bookmarkEnd w:id="13"/>
    </w:p>
    <w:p>
      <w:pPr>
        <w:pageBreakBefore w:val="0"/>
        <w:kinsoku/>
        <w:wordWrap/>
        <w:overflowPunct/>
        <w:topLinePunct w:val="0"/>
        <w:autoSpaceDE/>
        <w:autoSpaceDN/>
        <w:bidi w:val="0"/>
        <w:adjustRightInd/>
        <w:snapToGrid/>
        <w:spacing w:line="560" w:lineRule="exact"/>
        <w:ind w:firstLine="560"/>
        <w:textAlignment w:val="auto"/>
        <w:rPr>
          <w:highlight w:val="none"/>
        </w:rPr>
      </w:pPr>
      <w:r>
        <w:rPr>
          <w:rFonts w:hint="eastAsia"/>
          <w:highlight w:val="none"/>
        </w:rPr>
        <w:t>202</w:t>
      </w:r>
      <w:r>
        <w:rPr>
          <w:rFonts w:hint="eastAsia"/>
          <w:highlight w:val="none"/>
          <w:lang w:val="en-US" w:eastAsia="zh-CN"/>
        </w:rPr>
        <w:t>2</w:t>
      </w:r>
      <w:r>
        <w:rPr>
          <w:rFonts w:hint="eastAsia"/>
          <w:highlight w:val="none"/>
        </w:rPr>
        <w:t>年</w:t>
      </w:r>
      <w:r>
        <w:rPr>
          <w:highlight w:val="none"/>
        </w:rPr>
        <w:t>，</w:t>
      </w:r>
      <w:r>
        <w:rPr>
          <w:rFonts w:hint="eastAsia"/>
          <w:highlight w:val="none"/>
        </w:rPr>
        <w:t>全省共查处化妆品违法案件</w:t>
      </w:r>
      <w:r>
        <w:rPr>
          <w:rFonts w:hint="eastAsia"/>
          <w:highlight w:val="none"/>
          <w:lang w:val="en-US" w:eastAsia="zh-CN"/>
        </w:rPr>
        <w:t>690</w:t>
      </w:r>
      <w:r>
        <w:rPr>
          <w:rFonts w:hint="eastAsia"/>
          <w:highlight w:val="none"/>
        </w:rPr>
        <w:t>件，其中</w:t>
      </w:r>
      <w:r>
        <w:rPr>
          <w:rFonts w:hint="eastAsia"/>
          <w:highlight w:val="none"/>
          <w:lang w:eastAsia="zh-CN"/>
        </w:rPr>
        <w:t>普通</w:t>
      </w:r>
      <w:r>
        <w:rPr>
          <w:highlight w:val="none"/>
        </w:rPr>
        <w:t>程序案件</w:t>
      </w:r>
      <w:r>
        <w:rPr>
          <w:rFonts w:hint="eastAsia"/>
          <w:highlight w:val="none"/>
          <w:lang w:val="en-US" w:eastAsia="zh-CN"/>
        </w:rPr>
        <w:t>558</w:t>
      </w:r>
      <w:r>
        <w:rPr>
          <w:rFonts w:hint="eastAsia"/>
          <w:highlight w:val="none"/>
        </w:rPr>
        <w:t>件</w:t>
      </w:r>
      <w:r>
        <w:rPr>
          <w:highlight w:val="none"/>
        </w:rPr>
        <w:t>，简易程序案件</w:t>
      </w:r>
      <w:r>
        <w:rPr>
          <w:rFonts w:hint="eastAsia"/>
          <w:highlight w:val="none"/>
          <w:lang w:val="en-US" w:eastAsia="zh-CN"/>
        </w:rPr>
        <w:t>132</w:t>
      </w:r>
      <w:r>
        <w:rPr>
          <w:rFonts w:hint="eastAsia"/>
          <w:highlight w:val="none"/>
        </w:rPr>
        <w:t>件</w:t>
      </w:r>
      <w:r>
        <w:rPr>
          <w:highlight w:val="none"/>
        </w:rPr>
        <w:t>；涉及</w:t>
      </w:r>
      <w:r>
        <w:rPr>
          <w:rFonts w:hint="eastAsia"/>
          <w:highlight w:val="none"/>
        </w:rPr>
        <w:t>货值金额</w:t>
      </w:r>
      <w:r>
        <w:rPr>
          <w:rFonts w:hint="eastAsia"/>
          <w:highlight w:val="none"/>
          <w:lang w:val="en-US" w:eastAsia="zh-CN"/>
        </w:rPr>
        <w:t>72.24</w:t>
      </w:r>
      <w:r>
        <w:rPr>
          <w:rFonts w:hint="eastAsia"/>
          <w:highlight w:val="none"/>
        </w:rPr>
        <w:t>万元，</w:t>
      </w:r>
      <w:r>
        <w:rPr>
          <w:rFonts w:hint="eastAsia"/>
          <w:highlight w:val="none"/>
          <w:lang w:eastAsia="zh-CN"/>
        </w:rPr>
        <w:t>其中普通</w:t>
      </w:r>
      <w:r>
        <w:rPr>
          <w:highlight w:val="none"/>
        </w:rPr>
        <w:t>程序案件</w:t>
      </w:r>
      <w:r>
        <w:rPr>
          <w:rFonts w:hint="eastAsia"/>
          <w:highlight w:val="none"/>
          <w:lang w:val="en-US" w:eastAsia="zh-CN"/>
        </w:rPr>
        <w:t>72.23万元，简易程序案件0.01万元</w:t>
      </w:r>
      <w:r>
        <w:rPr>
          <w:highlight w:val="none"/>
        </w:rPr>
        <w:t>；</w:t>
      </w:r>
      <w:r>
        <w:rPr>
          <w:rFonts w:hint="eastAsia"/>
          <w:highlight w:val="none"/>
        </w:rPr>
        <w:t>罚款金额</w:t>
      </w:r>
      <w:r>
        <w:rPr>
          <w:rFonts w:hint="eastAsia"/>
          <w:highlight w:val="none"/>
          <w:lang w:val="en-US" w:eastAsia="zh-CN"/>
        </w:rPr>
        <w:t>243.45</w:t>
      </w:r>
      <w:r>
        <w:rPr>
          <w:rFonts w:hint="eastAsia"/>
          <w:highlight w:val="none"/>
        </w:rPr>
        <w:t>万元，其中</w:t>
      </w:r>
      <w:r>
        <w:rPr>
          <w:highlight w:val="none"/>
        </w:rPr>
        <w:t>一般程序案件</w:t>
      </w:r>
      <w:r>
        <w:rPr>
          <w:rFonts w:hint="eastAsia"/>
          <w:highlight w:val="none"/>
          <w:lang w:val="en-US" w:eastAsia="zh-CN"/>
        </w:rPr>
        <w:t>240.23</w:t>
      </w:r>
      <w:r>
        <w:rPr>
          <w:rFonts w:hint="eastAsia"/>
          <w:highlight w:val="none"/>
        </w:rPr>
        <w:t>万元</w:t>
      </w:r>
      <w:r>
        <w:rPr>
          <w:highlight w:val="none"/>
        </w:rPr>
        <w:t>，简易程序案件</w:t>
      </w:r>
      <w:r>
        <w:rPr>
          <w:rFonts w:hint="eastAsia"/>
          <w:highlight w:val="none"/>
          <w:lang w:val="en-US" w:eastAsia="zh-CN"/>
        </w:rPr>
        <w:t>3.22</w:t>
      </w:r>
      <w:r>
        <w:rPr>
          <w:rFonts w:hint="eastAsia"/>
          <w:highlight w:val="none"/>
        </w:rPr>
        <w:t>万元</w:t>
      </w:r>
      <w:r>
        <w:rPr>
          <w:highlight w:val="none"/>
        </w:rPr>
        <w:t>；</w:t>
      </w:r>
      <w:r>
        <w:rPr>
          <w:rFonts w:hint="eastAsia"/>
          <w:highlight w:val="none"/>
        </w:rPr>
        <w:t>没收违法所得金额</w:t>
      </w:r>
      <w:r>
        <w:rPr>
          <w:rFonts w:hint="eastAsia"/>
          <w:highlight w:val="none"/>
          <w:lang w:val="en-US" w:eastAsia="zh-CN"/>
        </w:rPr>
        <w:t>4.18</w:t>
      </w:r>
      <w:r>
        <w:rPr>
          <w:rFonts w:hint="eastAsia"/>
          <w:highlight w:val="none"/>
        </w:rPr>
        <w:t>万元；责令停产停业</w:t>
      </w:r>
      <w:r>
        <w:rPr>
          <w:rFonts w:hint="eastAsia"/>
          <w:highlight w:val="none"/>
          <w:lang w:val="en-US" w:eastAsia="zh-CN"/>
        </w:rPr>
        <w:t>0</w:t>
      </w:r>
      <w:r>
        <w:rPr>
          <w:rFonts w:hint="eastAsia"/>
          <w:highlight w:val="none"/>
        </w:rPr>
        <w:t>家。</w:t>
      </w:r>
    </w:p>
    <w:p>
      <w:pPr>
        <w:pageBreakBefore w:val="0"/>
        <w:kinsoku/>
        <w:wordWrap/>
        <w:overflowPunct/>
        <w:topLinePunct w:val="0"/>
        <w:autoSpaceDE/>
        <w:autoSpaceDN/>
        <w:bidi w:val="0"/>
        <w:adjustRightInd/>
        <w:snapToGrid/>
        <w:spacing w:line="560" w:lineRule="exact"/>
        <w:ind w:firstLine="0" w:firstLineChars="0"/>
        <w:textAlignment w:val="auto"/>
        <w:rPr>
          <w:highlight w:val="none"/>
        </w:rPr>
      </w:pPr>
    </w:p>
    <w:p>
      <w:pPr>
        <w:pageBreakBefore w:val="0"/>
        <w:kinsoku/>
        <w:wordWrap/>
        <w:overflowPunct/>
        <w:topLinePunct w:val="0"/>
        <w:autoSpaceDE/>
        <w:autoSpaceDN/>
        <w:bidi w:val="0"/>
        <w:adjustRightInd/>
        <w:snapToGrid/>
        <w:spacing w:line="560" w:lineRule="exact"/>
        <w:ind w:firstLine="560"/>
        <w:textAlignment w:val="auto"/>
        <w:rPr>
          <w:highlight w:val="none"/>
        </w:rPr>
      </w:pPr>
    </w:p>
    <w:p>
      <w:pPr>
        <w:pageBreakBefore w:val="0"/>
        <w:kinsoku/>
        <w:wordWrap/>
        <w:overflowPunct/>
        <w:topLinePunct w:val="0"/>
        <w:autoSpaceDE/>
        <w:autoSpaceDN/>
        <w:bidi w:val="0"/>
        <w:adjustRightInd/>
        <w:snapToGrid/>
        <w:spacing w:line="560" w:lineRule="exact"/>
        <w:ind w:left="0" w:leftChars="0" w:firstLine="0" w:firstLineChars="0"/>
        <w:textAlignment w:val="auto"/>
        <w:rPr>
          <w:highlight w:val="none"/>
        </w:rPr>
      </w:pPr>
    </w:p>
    <w:sectPr>
      <w:headerReference r:id="rId11" w:type="default"/>
      <w:footerReference r:id="rId12" w:type="default"/>
      <w:pgSz w:w="11906" w:h="16838"/>
      <w:pgMar w:top="1588" w:right="1418" w:bottom="1418" w:left="1588" w:header="851" w:footer="992" w:gutter="0"/>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560"/>
      </w:pPr>
      <w:r>
        <w:separator/>
      </w:r>
    </w:p>
  </w:endnote>
  <w:endnote w:type="continuationSeparator" w:id="1">
    <w:p>
      <w:pPr>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E0002A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Book Antiqua">
    <w:panose1 w:val="02040602050305030304"/>
    <w:charset w:val="00"/>
    <w:family w:val="auto"/>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jc w:val="center"/>
    </w:pPr>
  </w:p>
  <w:p>
    <w:pPr>
      <w:pStyle w:val="9"/>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43242285"/>
      <w:docPartObj>
        <w:docPartGallery w:val="autotext"/>
      </w:docPartObj>
    </w:sdtPr>
    <w:sdtContent>
      <w:p>
        <w:pPr>
          <w:pStyle w:val="9"/>
          <w:ind w:firstLine="360"/>
          <w:jc w:val="center"/>
        </w:pPr>
        <w:r>
          <w:fldChar w:fldCharType="begin"/>
        </w:r>
        <w:r>
          <w:instrText xml:space="preserve">PAGE   \* MERGEFORMAT</w:instrText>
        </w:r>
        <w:r>
          <w:fldChar w:fldCharType="separate"/>
        </w:r>
        <w:r>
          <w:rPr>
            <w:lang w:val="zh-CN"/>
          </w:rPr>
          <w:t>10</w:t>
        </w:r>
        <w:r>
          <w:fldChar w:fldCharType="end"/>
        </w:r>
      </w:p>
    </w:sdtContent>
  </w:sdt>
  <w:p>
    <w:pPr>
      <w:pStyle w:val="9"/>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560"/>
      </w:pPr>
      <w:r>
        <w:separator/>
      </w:r>
    </w:p>
  </w:footnote>
  <w:footnote w:type="continuationSeparator" w:id="1">
    <w:p>
      <w:pPr>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560" w:firstLine="0" w:firstLineChars="0"/>
    </w:pP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560" w:firstLine="0" w:firstLineChars="0"/>
    </w:pP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mirrorMargin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4EA"/>
    <w:rsid w:val="000038EE"/>
    <w:rsid w:val="000235B7"/>
    <w:rsid w:val="00026129"/>
    <w:rsid w:val="00041A2F"/>
    <w:rsid w:val="000804FC"/>
    <w:rsid w:val="00091F41"/>
    <w:rsid w:val="00097B08"/>
    <w:rsid w:val="000B5826"/>
    <w:rsid w:val="000C6A5D"/>
    <w:rsid w:val="000D0260"/>
    <w:rsid w:val="000D3AAB"/>
    <w:rsid w:val="000F7D3C"/>
    <w:rsid w:val="001051F8"/>
    <w:rsid w:val="001077A0"/>
    <w:rsid w:val="001161A1"/>
    <w:rsid w:val="0012002F"/>
    <w:rsid w:val="00123C2B"/>
    <w:rsid w:val="0012502F"/>
    <w:rsid w:val="00160143"/>
    <w:rsid w:val="00163A17"/>
    <w:rsid w:val="00167A72"/>
    <w:rsid w:val="00176A07"/>
    <w:rsid w:val="001A38CA"/>
    <w:rsid w:val="001A79BE"/>
    <w:rsid w:val="001B0360"/>
    <w:rsid w:val="001D00DC"/>
    <w:rsid w:val="001D7BDA"/>
    <w:rsid w:val="002024C3"/>
    <w:rsid w:val="002039FA"/>
    <w:rsid w:val="00207E5D"/>
    <w:rsid w:val="00213D0E"/>
    <w:rsid w:val="00236C1C"/>
    <w:rsid w:val="0025462F"/>
    <w:rsid w:val="00254AB6"/>
    <w:rsid w:val="00266915"/>
    <w:rsid w:val="00270BD6"/>
    <w:rsid w:val="00276F79"/>
    <w:rsid w:val="0029733B"/>
    <w:rsid w:val="002C7589"/>
    <w:rsid w:val="002D0932"/>
    <w:rsid w:val="002D324B"/>
    <w:rsid w:val="002D3DF8"/>
    <w:rsid w:val="002E6378"/>
    <w:rsid w:val="002F2442"/>
    <w:rsid w:val="002F5B3E"/>
    <w:rsid w:val="002F5C88"/>
    <w:rsid w:val="00310DF6"/>
    <w:rsid w:val="0031483F"/>
    <w:rsid w:val="00316905"/>
    <w:rsid w:val="003258FF"/>
    <w:rsid w:val="003301FF"/>
    <w:rsid w:val="00334209"/>
    <w:rsid w:val="00334234"/>
    <w:rsid w:val="00363999"/>
    <w:rsid w:val="0038116F"/>
    <w:rsid w:val="00384A9E"/>
    <w:rsid w:val="00394AEC"/>
    <w:rsid w:val="003A0A02"/>
    <w:rsid w:val="003A56D1"/>
    <w:rsid w:val="003B010D"/>
    <w:rsid w:val="003B4045"/>
    <w:rsid w:val="003F38EB"/>
    <w:rsid w:val="004046DD"/>
    <w:rsid w:val="004139A4"/>
    <w:rsid w:val="004205D5"/>
    <w:rsid w:val="00421213"/>
    <w:rsid w:val="0043478B"/>
    <w:rsid w:val="00437E85"/>
    <w:rsid w:val="00440217"/>
    <w:rsid w:val="00445C87"/>
    <w:rsid w:val="00447D63"/>
    <w:rsid w:val="00460E54"/>
    <w:rsid w:val="0048765A"/>
    <w:rsid w:val="00495626"/>
    <w:rsid w:val="004A2247"/>
    <w:rsid w:val="004D4CBD"/>
    <w:rsid w:val="004E3042"/>
    <w:rsid w:val="004F0ACA"/>
    <w:rsid w:val="004F79CB"/>
    <w:rsid w:val="005150A4"/>
    <w:rsid w:val="0051731A"/>
    <w:rsid w:val="00526276"/>
    <w:rsid w:val="00526F56"/>
    <w:rsid w:val="005302FB"/>
    <w:rsid w:val="005421A3"/>
    <w:rsid w:val="005449AF"/>
    <w:rsid w:val="00564280"/>
    <w:rsid w:val="00573D7C"/>
    <w:rsid w:val="005745C7"/>
    <w:rsid w:val="00597C0E"/>
    <w:rsid w:val="005E6422"/>
    <w:rsid w:val="005F686C"/>
    <w:rsid w:val="00600B22"/>
    <w:rsid w:val="00601986"/>
    <w:rsid w:val="006226F5"/>
    <w:rsid w:val="006244D0"/>
    <w:rsid w:val="00632DBF"/>
    <w:rsid w:val="00634C67"/>
    <w:rsid w:val="00636646"/>
    <w:rsid w:val="00646402"/>
    <w:rsid w:val="00653E55"/>
    <w:rsid w:val="00663101"/>
    <w:rsid w:val="00663F2E"/>
    <w:rsid w:val="00664180"/>
    <w:rsid w:val="006709C9"/>
    <w:rsid w:val="0067381F"/>
    <w:rsid w:val="006774DE"/>
    <w:rsid w:val="006B1033"/>
    <w:rsid w:val="006D796C"/>
    <w:rsid w:val="0070688B"/>
    <w:rsid w:val="00711C58"/>
    <w:rsid w:val="00717F74"/>
    <w:rsid w:val="0073189D"/>
    <w:rsid w:val="007355FA"/>
    <w:rsid w:val="00740AC4"/>
    <w:rsid w:val="007441AA"/>
    <w:rsid w:val="00750D30"/>
    <w:rsid w:val="0075486D"/>
    <w:rsid w:val="0078277A"/>
    <w:rsid w:val="007A224C"/>
    <w:rsid w:val="007B0EB5"/>
    <w:rsid w:val="007B1369"/>
    <w:rsid w:val="007C229C"/>
    <w:rsid w:val="007C74E0"/>
    <w:rsid w:val="007F17B1"/>
    <w:rsid w:val="007F3B20"/>
    <w:rsid w:val="00803668"/>
    <w:rsid w:val="00806136"/>
    <w:rsid w:val="008119E2"/>
    <w:rsid w:val="00814DD8"/>
    <w:rsid w:val="0082698A"/>
    <w:rsid w:val="008276CF"/>
    <w:rsid w:val="00840484"/>
    <w:rsid w:val="008440A3"/>
    <w:rsid w:val="00844273"/>
    <w:rsid w:val="008552CB"/>
    <w:rsid w:val="008647EF"/>
    <w:rsid w:val="00874BDE"/>
    <w:rsid w:val="00875AE9"/>
    <w:rsid w:val="00880C54"/>
    <w:rsid w:val="00883B5C"/>
    <w:rsid w:val="008916A0"/>
    <w:rsid w:val="008B46BE"/>
    <w:rsid w:val="008D29BC"/>
    <w:rsid w:val="008F18C4"/>
    <w:rsid w:val="008F41BA"/>
    <w:rsid w:val="008F4C00"/>
    <w:rsid w:val="008F5668"/>
    <w:rsid w:val="008F64EA"/>
    <w:rsid w:val="008F689B"/>
    <w:rsid w:val="00900806"/>
    <w:rsid w:val="00905F72"/>
    <w:rsid w:val="00910D4D"/>
    <w:rsid w:val="00911236"/>
    <w:rsid w:val="00912459"/>
    <w:rsid w:val="00913E10"/>
    <w:rsid w:val="00930D60"/>
    <w:rsid w:val="009335D4"/>
    <w:rsid w:val="009423DF"/>
    <w:rsid w:val="0094341A"/>
    <w:rsid w:val="00963F40"/>
    <w:rsid w:val="00980B7A"/>
    <w:rsid w:val="009825C5"/>
    <w:rsid w:val="00986A95"/>
    <w:rsid w:val="009E14A7"/>
    <w:rsid w:val="00A017EE"/>
    <w:rsid w:val="00A04BDB"/>
    <w:rsid w:val="00A06A27"/>
    <w:rsid w:val="00A11DCC"/>
    <w:rsid w:val="00A218D1"/>
    <w:rsid w:val="00A2769F"/>
    <w:rsid w:val="00A30DD0"/>
    <w:rsid w:val="00A34865"/>
    <w:rsid w:val="00A35A2E"/>
    <w:rsid w:val="00A53DC6"/>
    <w:rsid w:val="00A53DDD"/>
    <w:rsid w:val="00A60F50"/>
    <w:rsid w:val="00A65903"/>
    <w:rsid w:val="00A6715E"/>
    <w:rsid w:val="00A74596"/>
    <w:rsid w:val="00A75F67"/>
    <w:rsid w:val="00A84778"/>
    <w:rsid w:val="00A960BC"/>
    <w:rsid w:val="00AB01EB"/>
    <w:rsid w:val="00AE4C59"/>
    <w:rsid w:val="00AF53C3"/>
    <w:rsid w:val="00B01A75"/>
    <w:rsid w:val="00B141B9"/>
    <w:rsid w:val="00B22BCB"/>
    <w:rsid w:val="00B27A16"/>
    <w:rsid w:val="00B40A0D"/>
    <w:rsid w:val="00B43E88"/>
    <w:rsid w:val="00B45061"/>
    <w:rsid w:val="00B456DA"/>
    <w:rsid w:val="00B51E31"/>
    <w:rsid w:val="00B67370"/>
    <w:rsid w:val="00B7228A"/>
    <w:rsid w:val="00B72DB7"/>
    <w:rsid w:val="00B73A61"/>
    <w:rsid w:val="00B75B06"/>
    <w:rsid w:val="00B85DC2"/>
    <w:rsid w:val="00B93EC9"/>
    <w:rsid w:val="00BD578B"/>
    <w:rsid w:val="00BD6575"/>
    <w:rsid w:val="00BF380E"/>
    <w:rsid w:val="00C02E13"/>
    <w:rsid w:val="00C05400"/>
    <w:rsid w:val="00C16D8F"/>
    <w:rsid w:val="00C17C76"/>
    <w:rsid w:val="00C23374"/>
    <w:rsid w:val="00C234EA"/>
    <w:rsid w:val="00C25CDC"/>
    <w:rsid w:val="00C311EF"/>
    <w:rsid w:val="00C33BED"/>
    <w:rsid w:val="00C77BA2"/>
    <w:rsid w:val="00C84BA7"/>
    <w:rsid w:val="00C92219"/>
    <w:rsid w:val="00CA22EE"/>
    <w:rsid w:val="00CA683B"/>
    <w:rsid w:val="00CB3D4D"/>
    <w:rsid w:val="00CD2AA7"/>
    <w:rsid w:val="00CD471B"/>
    <w:rsid w:val="00CE45F3"/>
    <w:rsid w:val="00CF4DD3"/>
    <w:rsid w:val="00CF6FAF"/>
    <w:rsid w:val="00CF7EB2"/>
    <w:rsid w:val="00D14464"/>
    <w:rsid w:val="00D201ED"/>
    <w:rsid w:val="00D238B8"/>
    <w:rsid w:val="00D353F9"/>
    <w:rsid w:val="00D42CA1"/>
    <w:rsid w:val="00D52B81"/>
    <w:rsid w:val="00D578D6"/>
    <w:rsid w:val="00D74E5C"/>
    <w:rsid w:val="00D95F5D"/>
    <w:rsid w:val="00DA0361"/>
    <w:rsid w:val="00DA0891"/>
    <w:rsid w:val="00DC37DF"/>
    <w:rsid w:val="00DD5476"/>
    <w:rsid w:val="00DE5578"/>
    <w:rsid w:val="00E110F9"/>
    <w:rsid w:val="00E11C98"/>
    <w:rsid w:val="00E12F6E"/>
    <w:rsid w:val="00E349FA"/>
    <w:rsid w:val="00E641E6"/>
    <w:rsid w:val="00E64ADB"/>
    <w:rsid w:val="00E77CB4"/>
    <w:rsid w:val="00E8611F"/>
    <w:rsid w:val="00EA4B2C"/>
    <w:rsid w:val="00EC2C8A"/>
    <w:rsid w:val="00EC5745"/>
    <w:rsid w:val="00ED119B"/>
    <w:rsid w:val="00EE124A"/>
    <w:rsid w:val="00EE6F58"/>
    <w:rsid w:val="00EF7E2C"/>
    <w:rsid w:val="00F06B17"/>
    <w:rsid w:val="00F14B93"/>
    <w:rsid w:val="00F174C2"/>
    <w:rsid w:val="00F46BF6"/>
    <w:rsid w:val="00F548B1"/>
    <w:rsid w:val="00F56E52"/>
    <w:rsid w:val="00F738C7"/>
    <w:rsid w:val="00F83B35"/>
    <w:rsid w:val="00F83B8F"/>
    <w:rsid w:val="00F972C8"/>
    <w:rsid w:val="00FA14D7"/>
    <w:rsid w:val="00FC36FE"/>
    <w:rsid w:val="00FC37E7"/>
    <w:rsid w:val="00FD0508"/>
    <w:rsid w:val="00FE32AA"/>
    <w:rsid w:val="033B0856"/>
    <w:rsid w:val="1C405D21"/>
    <w:rsid w:val="1D6C74D6"/>
    <w:rsid w:val="1FF606D6"/>
    <w:rsid w:val="386B22DF"/>
    <w:rsid w:val="3FD875A5"/>
    <w:rsid w:val="43364AFC"/>
    <w:rsid w:val="5FFE5B52"/>
    <w:rsid w:val="61BFFBBC"/>
    <w:rsid w:val="67EAE03A"/>
    <w:rsid w:val="6D3A75B2"/>
    <w:rsid w:val="6FDC1F29"/>
    <w:rsid w:val="7E5B3681"/>
    <w:rsid w:val="935FA5EE"/>
    <w:rsid w:val="9E6F65A7"/>
    <w:rsid w:val="BAE75D07"/>
    <w:rsid w:val="BEFB4309"/>
    <w:rsid w:val="C7FDB5F1"/>
    <w:rsid w:val="CBFF35A2"/>
    <w:rsid w:val="EB6FE127"/>
    <w:rsid w:val="EBFAE72F"/>
    <w:rsid w:val="F7BEC48F"/>
    <w:rsid w:val="F9DF74E7"/>
    <w:rsid w:val="FEF3D308"/>
    <w:rsid w:val="FFDFB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jc w:val="both"/>
    </w:pPr>
    <w:rPr>
      <w:rFonts w:ascii="仿宋_GB2312" w:eastAsia="仿宋_GB2312" w:hAnsiTheme="minorHAnsi" w:cstheme="minorBidi"/>
      <w:kern w:val="2"/>
      <w:sz w:val="28"/>
      <w:szCs w:val="22"/>
      <w:lang w:val="en-US" w:eastAsia="zh-CN" w:bidi="ar-SA"/>
    </w:rPr>
  </w:style>
  <w:style w:type="paragraph" w:styleId="2">
    <w:name w:val="heading 1"/>
    <w:basedOn w:val="1"/>
    <w:next w:val="1"/>
    <w:link w:val="19"/>
    <w:qFormat/>
    <w:uiPriority w:val="9"/>
    <w:pPr>
      <w:keepNext/>
      <w:keepLines/>
      <w:outlineLvl w:val="0"/>
    </w:pPr>
    <w:rPr>
      <w:rFonts w:ascii="黑体" w:eastAsia="黑体"/>
      <w:b/>
      <w:bCs/>
      <w:kern w:val="44"/>
      <w:szCs w:val="44"/>
    </w:rPr>
  </w:style>
  <w:style w:type="paragraph" w:styleId="3">
    <w:name w:val="heading 2"/>
    <w:basedOn w:val="1"/>
    <w:next w:val="1"/>
    <w:link w:val="20"/>
    <w:unhideWhenUsed/>
    <w:qFormat/>
    <w:uiPriority w:val="9"/>
    <w:pPr>
      <w:keepNext/>
      <w:keepLines/>
      <w:outlineLvl w:val="1"/>
    </w:pPr>
    <w:rPr>
      <w:rFonts w:eastAsia="楷体_GB2312" w:asciiTheme="majorHAnsi" w:hAnsiTheme="majorHAnsi" w:cstheme="majorBidi"/>
      <w:bCs/>
      <w:szCs w:val="32"/>
    </w:rPr>
  </w:style>
  <w:style w:type="paragraph" w:styleId="4">
    <w:name w:val="heading 3"/>
    <w:basedOn w:val="1"/>
    <w:next w:val="1"/>
    <w:link w:val="21"/>
    <w:unhideWhenUsed/>
    <w:qFormat/>
    <w:uiPriority w:val="9"/>
    <w:pPr>
      <w:keepNext/>
      <w:keepLines/>
      <w:outlineLvl w:val="2"/>
    </w:pPr>
    <w:rPr>
      <w:bCs/>
      <w:szCs w:val="32"/>
    </w:rPr>
  </w:style>
  <w:style w:type="paragraph" w:styleId="5">
    <w:name w:val="heading 4"/>
    <w:basedOn w:val="1"/>
    <w:next w:val="1"/>
    <w:link w:val="25"/>
    <w:unhideWhenUsed/>
    <w:qFormat/>
    <w:uiPriority w:val="9"/>
    <w:pPr>
      <w:keepNext/>
      <w:keepLines/>
      <w:spacing w:before="280" w:after="290" w:line="376" w:lineRule="auto"/>
      <w:outlineLvl w:val="3"/>
    </w:pPr>
    <w:rPr>
      <w:rFonts w:asciiTheme="majorHAnsi" w:hAnsiTheme="majorHAnsi" w:eastAsiaTheme="majorEastAsia" w:cstheme="majorBidi"/>
      <w:b/>
      <w:bCs/>
      <w:szCs w:val="28"/>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28"/>
    <w:semiHidden/>
    <w:unhideWhenUsed/>
    <w:qFormat/>
    <w:uiPriority w:val="99"/>
    <w:pPr>
      <w:jc w:val="left"/>
    </w:pPr>
  </w:style>
  <w:style w:type="paragraph" w:styleId="7">
    <w:name w:val="toc 3"/>
    <w:basedOn w:val="1"/>
    <w:next w:val="1"/>
    <w:unhideWhenUsed/>
    <w:qFormat/>
    <w:uiPriority w:val="39"/>
    <w:pPr>
      <w:ind w:left="840" w:leftChars="400"/>
    </w:pPr>
  </w:style>
  <w:style w:type="paragraph" w:styleId="8">
    <w:name w:val="Date"/>
    <w:basedOn w:val="1"/>
    <w:next w:val="1"/>
    <w:link w:val="30"/>
    <w:semiHidden/>
    <w:unhideWhenUsed/>
    <w:qFormat/>
    <w:uiPriority w:val="99"/>
    <w:pPr>
      <w:ind w:left="100" w:leftChars="2500"/>
    </w:pPr>
  </w:style>
  <w:style w:type="paragraph" w:styleId="9">
    <w:name w:val="footer"/>
    <w:basedOn w:val="1"/>
    <w:link w:val="23"/>
    <w:unhideWhenUsed/>
    <w:qFormat/>
    <w:uiPriority w:val="99"/>
    <w:pPr>
      <w:tabs>
        <w:tab w:val="center" w:pos="4153"/>
        <w:tab w:val="right" w:pos="8306"/>
      </w:tabs>
      <w:snapToGrid w:val="0"/>
      <w:jc w:val="left"/>
    </w:pPr>
    <w:rPr>
      <w:sz w:val="18"/>
      <w:szCs w:val="18"/>
    </w:rPr>
  </w:style>
  <w:style w:type="paragraph" w:styleId="10">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pPr>
      <w:tabs>
        <w:tab w:val="right" w:leader="dot" w:pos="8890"/>
      </w:tabs>
      <w:spacing w:line="520" w:lineRule="exact"/>
      <w:ind w:firstLine="560"/>
    </w:pPr>
  </w:style>
  <w:style w:type="paragraph" w:styleId="12">
    <w:name w:val="toc 2"/>
    <w:basedOn w:val="1"/>
    <w:next w:val="1"/>
    <w:unhideWhenUsed/>
    <w:qFormat/>
    <w:uiPriority w:val="39"/>
    <w:pPr>
      <w:tabs>
        <w:tab w:val="right" w:leader="dot" w:pos="8890"/>
      </w:tabs>
      <w:spacing w:line="480" w:lineRule="exact"/>
      <w:ind w:firstLine="560"/>
    </w:pPr>
  </w:style>
  <w:style w:type="paragraph" w:styleId="13">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4">
    <w:name w:val="annotation subject"/>
    <w:basedOn w:val="6"/>
    <w:next w:val="6"/>
    <w:link w:val="29"/>
    <w:semiHidden/>
    <w:unhideWhenUsed/>
    <w:qFormat/>
    <w:uiPriority w:val="99"/>
    <w:rPr>
      <w:b/>
      <w:bCs/>
    </w:rPr>
  </w:style>
  <w:style w:type="character" w:styleId="17">
    <w:name w:val="Hyperlink"/>
    <w:basedOn w:val="16"/>
    <w:unhideWhenUsed/>
    <w:qFormat/>
    <w:uiPriority w:val="99"/>
    <w:rPr>
      <w:color w:val="0563C1" w:themeColor="hyperlink"/>
      <w:u w:val="single"/>
      <w14:textFill>
        <w14:solidFill>
          <w14:schemeClr w14:val="hlink"/>
        </w14:solidFill>
      </w14:textFill>
    </w:rPr>
  </w:style>
  <w:style w:type="character" w:styleId="18">
    <w:name w:val="annotation reference"/>
    <w:basedOn w:val="16"/>
    <w:semiHidden/>
    <w:unhideWhenUsed/>
    <w:qFormat/>
    <w:uiPriority w:val="99"/>
    <w:rPr>
      <w:sz w:val="21"/>
      <w:szCs w:val="21"/>
    </w:rPr>
  </w:style>
  <w:style w:type="character" w:customStyle="1" w:styleId="19">
    <w:name w:val="标题 1 Char"/>
    <w:basedOn w:val="16"/>
    <w:link w:val="2"/>
    <w:qFormat/>
    <w:uiPriority w:val="9"/>
    <w:rPr>
      <w:rFonts w:ascii="黑体" w:eastAsia="黑体"/>
      <w:b/>
      <w:bCs/>
      <w:kern w:val="44"/>
      <w:sz w:val="28"/>
      <w:szCs w:val="44"/>
    </w:rPr>
  </w:style>
  <w:style w:type="character" w:customStyle="1" w:styleId="20">
    <w:name w:val="标题 2 Char"/>
    <w:basedOn w:val="16"/>
    <w:link w:val="3"/>
    <w:qFormat/>
    <w:uiPriority w:val="9"/>
    <w:rPr>
      <w:rFonts w:eastAsia="楷体_GB2312" w:asciiTheme="majorHAnsi" w:hAnsiTheme="majorHAnsi" w:cstheme="majorBidi"/>
      <w:bCs/>
      <w:sz w:val="28"/>
      <w:szCs w:val="32"/>
    </w:rPr>
  </w:style>
  <w:style w:type="character" w:customStyle="1" w:styleId="21">
    <w:name w:val="标题 3 Char"/>
    <w:basedOn w:val="16"/>
    <w:link w:val="4"/>
    <w:qFormat/>
    <w:uiPriority w:val="9"/>
    <w:rPr>
      <w:rFonts w:ascii="仿宋_GB2312" w:eastAsia="仿宋_GB2312"/>
      <w:bCs/>
      <w:sz w:val="28"/>
      <w:szCs w:val="32"/>
    </w:rPr>
  </w:style>
  <w:style w:type="character" w:customStyle="1" w:styleId="22">
    <w:name w:val="页眉 Char"/>
    <w:basedOn w:val="16"/>
    <w:link w:val="10"/>
    <w:qFormat/>
    <w:uiPriority w:val="99"/>
    <w:rPr>
      <w:rFonts w:ascii="仿宋_GB2312" w:eastAsia="仿宋_GB2312"/>
      <w:sz w:val="18"/>
      <w:szCs w:val="18"/>
    </w:rPr>
  </w:style>
  <w:style w:type="character" w:customStyle="1" w:styleId="23">
    <w:name w:val="页脚 Char"/>
    <w:basedOn w:val="16"/>
    <w:link w:val="9"/>
    <w:qFormat/>
    <w:uiPriority w:val="99"/>
    <w:rPr>
      <w:rFonts w:ascii="仿宋_GB2312" w:eastAsia="仿宋_GB2312"/>
      <w:sz w:val="18"/>
      <w:szCs w:val="18"/>
    </w:rPr>
  </w:style>
  <w:style w:type="paragraph" w:customStyle="1" w:styleId="24">
    <w:name w:val="TOC 标题1"/>
    <w:basedOn w:val="2"/>
    <w:next w:val="1"/>
    <w:unhideWhenUsed/>
    <w:qFormat/>
    <w:uiPriority w:val="39"/>
    <w:pPr>
      <w:widowControl/>
      <w:spacing w:before="240" w:line="259" w:lineRule="auto"/>
      <w:ind w:firstLine="0" w:firstLineChars="0"/>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25">
    <w:name w:val="标题 4 Char"/>
    <w:basedOn w:val="16"/>
    <w:link w:val="5"/>
    <w:qFormat/>
    <w:uiPriority w:val="9"/>
    <w:rPr>
      <w:rFonts w:asciiTheme="majorHAnsi" w:hAnsiTheme="majorHAnsi" w:eastAsiaTheme="majorEastAsia" w:cstheme="majorBidi"/>
      <w:b/>
      <w:bCs/>
      <w:sz w:val="28"/>
      <w:szCs w:val="28"/>
    </w:rPr>
  </w:style>
  <w:style w:type="paragraph" w:customStyle="1" w:styleId="26">
    <w:name w:val="表格标题"/>
    <w:basedOn w:val="5"/>
    <w:link w:val="27"/>
    <w:qFormat/>
    <w:uiPriority w:val="0"/>
    <w:pPr>
      <w:spacing w:before="0" w:after="0" w:line="240" w:lineRule="auto"/>
      <w:ind w:firstLine="0" w:firstLineChars="0"/>
    </w:pPr>
    <w:rPr>
      <w:rFonts w:eastAsia="仿宋_GB2312"/>
      <w:b w:val="0"/>
    </w:rPr>
  </w:style>
  <w:style w:type="character" w:customStyle="1" w:styleId="27">
    <w:name w:val="表格标题 Char"/>
    <w:basedOn w:val="25"/>
    <w:link w:val="26"/>
    <w:qFormat/>
    <w:uiPriority w:val="0"/>
    <w:rPr>
      <w:rFonts w:eastAsia="仿宋_GB2312" w:asciiTheme="majorHAnsi" w:hAnsiTheme="majorHAnsi" w:cstheme="majorBidi"/>
      <w:b w:val="0"/>
      <w:sz w:val="28"/>
      <w:szCs w:val="28"/>
    </w:rPr>
  </w:style>
  <w:style w:type="character" w:customStyle="1" w:styleId="28">
    <w:name w:val="批注文字 Char"/>
    <w:basedOn w:val="16"/>
    <w:link w:val="6"/>
    <w:semiHidden/>
    <w:qFormat/>
    <w:uiPriority w:val="99"/>
    <w:rPr>
      <w:rFonts w:ascii="仿宋_GB2312" w:eastAsia="仿宋_GB2312"/>
      <w:sz w:val="28"/>
    </w:rPr>
  </w:style>
  <w:style w:type="character" w:customStyle="1" w:styleId="29">
    <w:name w:val="批注主题 Char"/>
    <w:basedOn w:val="28"/>
    <w:link w:val="14"/>
    <w:semiHidden/>
    <w:qFormat/>
    <w:uiPriority w:val="99"/>
    <w:rPr>
      <w:rFonts w:ascii="仿宋_GB2312" w:eastAsia="仿宋_GB2312"/>
      <w:b/>
      <w:bCs/>
      <w:sz w:val="28"/>
    </w:rPr>
  </w:style>
  <w:style w:type="character" w:customStyle="1" w:styleId="30">
    <w:name w:val="日期 Char"/>
    <w:basedOn w:val="16"/>
    <w:link w:val="8"/>
    <w:semiHidden/>
    <w:qFormat/>
    <w:uiPriority w:val="99"/>
    <w:rPr>
      <w:rFonts w:ascii="仿宋_GB2312" w:eastAsia="仿宋_GB2312"/>
      <w:sz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Company>
  <Pages>14</Pages>
  <Words>663</Words>
  <Characters>3783</Characters>
  <Lines>31</Lines>
  <Paragraphs>8</Paragraphs>
  <TotalTime>620</TotalTime>
  <ScaleCrop>false</ScaleCrop>
  <LinksUpToDate>false</LinksUpToDate>
  <CharactersWithSpaces>4438</CharactersWithSpaces>
  <Application>WPS Office_11.8.2.1121_F1E327BC-269C-435d-A152-05C5408002CA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2021-11-25T10:39:00Z</dcterms:created>
  <dc:creator>张鹏</dc:creator>
  <cp:lastModifiedBy>suchao</cp:lastModifiedBy>
  <cp:lastPrinted>2022-09-23T08:41:00Z</cp:lastPrinted>
  <dcterms:modified xsi:type="dcterms:W3CDTF">2023-07-07T10:01:41Z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2052-11.8.2.1121</vt:lpwstr>
  </property>
  <property fmtid="{D5CDD505-2E9C-101B-9397-08002B2CF9AE}" pid="3" name="ICV">
    <vt:lpwstr>3FF1F94CB42DE5266D232963557EB095</vt:lpwstr>
  </property>
</Properties>
</file>